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8678A" w14:textId="77777777" w:rsidR="009E52B6" w:rsidRDefault="00B734BC" w:rsidP="00C83DFD">
      <w:pPr>
        <w:jc w:val="center"/>
        <w:rPr>
          <w:b/>
        </w:rPr>
      </w:pPr>
      <w:r>
        <w:rPr>
          <w:b/>
          <w:noProof/>
        </w:rPr>
        <w:drawing>
          <wp:anchor distT="0" distB="0" distL="114300" distR="114300" simplePos="0" relativeHeight="251658240" behindDoc="0" locked="0" layoutInCell="1" allowOverlap="1" wp14:anchorId="5B8B08FC" wp14:editId="4B33E8E1">
            <wp:simplePos x="0" y="0"/>
            <wp:positionH relativeFrom="column">
              <wp:posOffset>1991360</wp:posOffset>
            </wp:positionH>
            <wp:positionV relativeFrom="paragraph">
              <wp:posOffset>27</wp:posOffset>
            </wp:positionV>
            <wp:extent cx="2870132" cy="7429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C-logo-color.png"/>
                    <pic:cNvPicPr/>
                  </pic:nvPicPr>
                  <pic:blipFill>
                    <a:blip r:embed="rId8">
                      <a:extLst>
                        <a:ext uri="{28A0092B-C50C-407E-A947-70E740481C1C}">
                          <a14:useLocalDpi xmlns:a14="http://schemas.microsoft.com/office/drawing/2010/main" val="0"/>
                        </a:ext>
                      </a:extLst>
                    </a:blip>
                    <a:stretch>
                      <a:fillRect/>
                    </a:stretch>
                  </pic:blipFill>
                  <pic:spPr>
                    <a:xfrm>
                      <a:off x="0" y="0"/>
                      <a:ext cx="2870132" cy="742950"/>
                    </a:xfrm>
                    <a:prstGeom prst="rect">
                      <a:avLst/>
                    </a:prstGeom>
                  </pic:spPr>
                </pic:pic>
              </a:graphicData>
            </a:graphic>
            <wp14:sizeRelH relativeFrom="page">
              <wp14:pctWidth>0</wp14:pctWidth>
            </wp14:sizeRelH>
            <wp14:sizeRelV relativeFrom="page">
              <wp14:pctHeight>0</wp14:pctHeight>
            </wp14:sizeRelV>
          </wp:anchor>
        </w:drawing>
      </w:r>
    </w:p>
    <w:p w14:paraId="2C19052E" w14:textId="77777777" w:rsidR="009E52B6" w:rsidRDefault="009E52B6" w:rsidP="00C83DFD">
      <w:pPr>
        <w:jc w:val="center"/>
        <w:rPr>
          <w:b/>
        </w:rPr>
      </w:pPr>
    </w:p>
    <w:p w14:paraId="2179D6BB" w14:textId="77777777" w:rsidR="004876E8" w:rsidRDefault="004876E8" w:rsidP="00C83DFD">
      <w:pPr>
        <w:jc w:val="center"/>
        <w:rPr>
          <w:b/>
        </w:rPr>
      </w:pPr>
    </w:p>
    <w:p w14:paraId="5A2F995A" w14:textId="77777777" w:rsidR="004876E8" w:rsidRDefault="004876E8" w:rsidP="00C83DFD">
      <w:pPr>
        <w:jc w:val="center"/>
        <w:rPr>
          <w:b/>
        </w:rPr>
      </w:pPr>
    </w:p>
    <w:p w14:paraId="56E88CB4" w14:textId="77777777" w:rsidR="00A9675A" w:rsidRPr="00C83DFD" w:rsidRDefault="00C83DFD" w:rsidP="00C83DFD">
      <w:pPr>
        <w:jc w:val="center"/>
        <w:rPr>
          <w:b/>
        </w:rPr>
      </w:pPr>
      <w:r w:rsidRPr="00C83DFD">
        <w:rPr>
          <w:b/>
        </w:rPr>
        <w:t>Meeting Notes</w:t>
      </w:r>
    </w:p>
    <w:p w14:paraId="326AAACF" w14:textId="197AF857" w:rsidR="00C83DFD" w:rsidRPr="00C83DFD" w:rsidRDefault="001C2434" w:rsidP="00C83DFD">
      <w:pPr>
        <w:jc w:val="center"/>
        <w:rPr>
          <w:b/>
        </w:rPr>
      </w:pPr>
      <w:r>
        <w:rPr>
          <w:b/>
        </w:rPr>
        <w:t>July 13</w:t>
      </w:r>
      <w:r w:rsidR="00066A50">
        <w:rPr>
          <w:b/>
        </w:rPr>
        <w:t>, 2017</w:t>
      </w:r>
    </w:p>
    <w:p w14:paraId="4127A3BC" w14:textId="77777777" w:rsidR="009E52B6" w:rsidRPr="00C83DFD" w:rsidRDefault="00C83DFD" w:rsidP="009E52B6">
      <w:pPr>
        <w:jc w:val="center"/>
        <w:rPr>
          <w:b/>
        </w:rPr>
      </w:pPr>
      <w:r w:rsidRPr="00C83DFD">
        <w:rPr>
          <w:b/>
        </w:rPr>
        <w:t>SARA</w:t>
      </w:r>
      <w:r w:rsidR="009E52B6">
        <w:rPr>
          <w:b/>
        </w:rPr>
        <w:t xml:space="preserve"> Board Room, 100 E Guenther Street</w:t>
      </w:r>
    </w:p>
    <w:p w14:paraId="28C149A7" w14:textId="77777777" w:rsidR="00C83DFD" w:rsidRPr="007020C3" w:rsidRDefault="00C83DFD" w:rsidP="00C83DFD">
      <w:pPr>
        <w:rPr>
          <w:b/>
          <w:sz w:val="22"/>
          <w:szCs w:val="22"/>
        </w:rPr>
      </w:pPr>
      <w:r w:rsidRPr="007020C3">
        <w:rPr>
          <w:b/>
          <w:sz w:val="22"/>
          <w:szCs w:val="22"/>
        </w:rPr>
        <w:t>ATTENDING</w:t>
      </w:r>
    </w:p>
    <w:p w14:paraId="1A3343CB" w14:textId="77777777" w:rsidR="00C83DFD" w:rsidRPr="007020C3" w:rsidRDefault="00C83DFD" w:rsidP="00C83DFD">
      <w:pPr>
        <w:rPr>
          <w:i/>
          <w:sz w:val="22"/>
          <w:szCs w:val="22"/>
        </w:rPr>
      </w:pPr>
      <w:r w:rsidRPr="007020C3">
        <w:rPr>
          <w:i/>
          <w:sz w:val="22"/>
          <w:szCs w:val="22"/>
        </w:rPr>
        <w:t>SUBCOMMITTEE MEMBERS AND ALTERNATES</w:t>
      </w:r>
      <w:r w:rsidR="008A5DBA" w:rsidRPr="007020C3">
        <w:rPr>
          <w:i/>
          <w:sz w:val="22"/>
          <w:szCs w:val="22"/>
        </w:rPr>
        <w:t>:</w:t>
      </w:r>
    </w:p>
    <w:p w14:paraId="3BBC7818" w14:textId="781BF28D" w:rsidR="008A5DBA" w:rsidRPr="007020C3" w:rsidRDefault="001C2434" w:rsidP="00C83DFD">
      <w:pPr>
        <w:rPr>
          <w:sz w:val="22"/>
          <w:szCs w:val="22"/>
        </w:rPr>
      </w:pPr>
      <w:r>
        <w:rPr>
          <w:sz w:val="22"/>
          <w:szCs w:val="22"/>
        </w:rPr>
        <w:t xml:space="preserve">Jerry Geyer, </w:t>
      </w:r>
      <w:r w:rsidR="005A77B1">
        <w:rPr>
          <w:sz w:val="22"/>
          <w:szCs w:val="22"/>
        </w:rPr>
        <w:t>Noah Almanza</w:t>
      </w:r>
      <w:r w:rsidR="00423B4E">
        <w:rPr>
          <w:sz w:val="22"/>
          <w:szCs w:val="22"/>
        </w:rPr>
        <w:t xml:space="preserve">, </w:t>
      </w:r>
      <w:r>
        <w:rPr>
          <w:sz w:val="22"/>
          <w:szCs w:val="22"/>
        </w:rPr>
        <w:t xml:space="preserve">Scott Baird, Marilyn Bradley, Giorgio Colussi, Bob </w:t>
      </w:r>
      <w:proofErr w:type="spellStart"/>
      <w:r>
        <w:rPr>
          <w:sz w:val="22"/>
          <w:szCs w:val="22"/>
        </w:rPr>
        <w:t>Corbo</w:t>
      </w:r>
      <w:proofErr w:type="spellEnd"/>
      <w:r>
        <w:rPr>
          <w:sz w:val="22"/>
          <w:szCs w:val="22"/>
        </w:rPr>
        <w:t xml:space="preserve">, Susan </w:t>
      </w:r>
      <w:proofErr w:type="spellStart"/>
      <w:r>
        <w:rPr>
          <w:sz w:val="22"/>
          <w:szCs w:val="22"/>
        </w:rPr>
        <w:t>Beavin</w:t>
      </w:r>
      <w:proofErr w:type="spellEnd"/>
      <w:r>
        <w:rPr>
          <w:sz w:val="22"/>
          <w:szCs w:val="22"/>
        </w:rPr>
        <w:t>, Mark Penner,</w:t>
      </w:r>
      <w:r w:rsidR="00EA1C3D">
        <w:rPr>
          <w:sz w:val="22"/>
          <w:szCs w:val="22"/>
        </w:rPr>
        <w:t xml:space="preserve"> </w:t>
      </w:r>
      <w:r w:rsidR="00423B4E">
        <w:rPr>
          <w:sz w:val="22"/>
          <w:szCs w:val="22"/>
        </w:rPr>
        <w:t>Andi Rodriguez</w:t>
      </w:r>
      <w:r>
        <w:rPr>
          <w:sz w:val="22"/>
          <w:szCs w:val="22"/>
        </w:rPr>
        <w:t xml:space="preserve">, and Humberto Saldana </w:t>
      </w:r>
    </w:p>
    <w:p w14:paraId="48581725" w14:textId="77777777" w:rsidR="00B734BC" w:rsidRPr="00477691" w:rsidRDefault="00B734BC" w:rsidP="00C83DFD">
      <w:pPr>
        <w:rPr>
          <w:i/>
          <w:sz w:val="16"/>
          <w:szCs w:val="16"/>
        </w:rPr>
      </w:pPr>
    </w:p>
    <w:p w14:paraId="767CCBE4" w14:textId="77777777" w:rsidR="00C83DFD" w:rsidRPr="007020C3" w:rsidRDefault="00C83DFD" w:rsidP="00C83DFD">
      <w:pPr>
        <w:rPr>
          <w:i/>
          <w:sz w:val="22"/>
          <w:szCs w:val="22"/>
        </w:rPr>
      </w:pPr>
      <w:r w:rsidRPr="007020C3">
        <w:rPr>
          <w:i/>
          <w:sz w:val="22"/>
          <w:szCs w:val="22"/>
        </w:rPr>
        <w:t>STAFF</w:t>
      </w:r>
      <w:r w:rsidR="002041E0">
        <w:rPr>
          <w:i/>
          <w:sz w:val="22"/>
          <w:szCs w:val="22"/>
        </w:rPr>
        <w:t xml:space="preserve"> &amp;</w:t>
      </w:r>
      <w:r w:rsidRPr="007020C3">
        <w:rPr>
          <w:i/>
          <w:sz w:val="22"/>
          <w:szCs w:val="22"/>
        </w:rPr>
        <w:t xml:space="preserve"> CONSULTANTS</w:t>
      </w:r>
      <w:r w:rsidR="008A5DBA" w:rsidRPr="007020C3">
        <w:rPr>
          <w:i/>
          <w:sz w:val="22"/>
          <w:szCs w:val="22"/>
        </w:rPr>
        <w:t>:</w:t>
      </w:r>
    </w:p>
    <w:p w14:paraId="29CCA0DC" w14:textId="1924FDC7" w:rsidR="00056B72" w:rsidRDefault="00056B72" w:rsidP="00C83DFD">
      <w:pPr>
        <w:rPr>
          <w:sz w:val="22"/>
          <w:szCs w:val="22"/>
        </w:rPr>
      </w:pPr>
      <w:r>
        <w:rPr>
          <w:sz w:val="22"/>
          <w:szCs w:val="22"/>
        </w:rPr>
        <w:t xml:space="preserve">Carmen Abad-Fitts, </w:t>
      </w:r>
      <w:r w:rsidR="00495352">
        <w:rPr>
          <w:sz w:val="22"/>
          <w:szCs w:val="22"/>
        </w:rPr>
        <w:t>K</w:t>
      </w:r>
      <w:r w:rsidR="008A5DBA" w:rsidRPr="007020C3">
        <w:rPr>
          <w:sz w:val="22"/>
          <w:szCs w:val="22"/>
        </w:rPr>
        <w:t xml:space="preserve">erry Averyt, </w:t>
      </w:r>
      <w:r>
        <w:rPr>
          <w:sz w:val="22"/>
          <w:szCs w:val="22"/>
        </w:rPr>
        <w:t xml:space="preserve">Betty Bueche, Tony Canez, </w:t>
      </w:r>
      <w:r w:rsidR="00BE7C2B">
        <w:rPr>
          <w:sz w:val="22"/>
          <w:szCs w:val="22"/>
        </w:rPr>
        <w:t xml:space="preserve">Steve Graham, </w:t>
      </w:r>
      <w:r>
        <w:rPr>
          <w:sz w:val="22"/>
          <w:szCs w:val="22"/>
        </w:rPr>
        <w:t xml:space="preserve">Marianne </w:t>
      </w:r>
      <w:proofErr w:type="spellStart"/>
      <w:r>
        <w:rPr>
          <w:sz w:val="22"/>
          <w:szCs w:val="22"/>
        </w:rPr>
        <w:t>Kumley</w:t>
      </w:r>
      <w:proofErr w:type="spellEnd"/>
      <w:r>
        <w:rPr>
          <w:sz w:val="22"/>
          <w:szCs w:val="22"/>
        </w:rPr>
        <w:t xml:space="preserve">, Brice </w:t>
      </w:r>
      <w:proofErr w:type="spellStart"/>
      <w:r>
        <w:rPr>
          <w:sz w:val="22"/>
          <w:szCs w:val="22"/>
        </w:rPr>
        <w:t>Moczygemba</w:t>
      </w:r>
      <w:proofErr w:type="spellEnd"/>
      <w:r>
        <w:rPr>
          <w:sz w:val="22"/>
          <w:szCs w:val="22"/>
        </w:rPr>
        <w:t>, Abigail Bush</w:t>
      </w:r>
    </w:p>
    <w:p w14:paraId="1A16CA89" w14:textId="77777777" w:rsidR="00B734BC" w:rsidRPr="00477691" w:rsidRDefault="00B734BC" w:rsidP="00C83DFD">
      <w:pPr>
        <w:rPr>
          <w:i/>
          <w:sz w:val="16"/>
          <w:szCs w:val="16"/>
        </w:rPr>
      </w:pPr>
    </w:p>
    <w:p w14:paraId="7764AC4E" w14:textId="77777777" w:rsidR="00C83DFD" w:rsidRPr="007020C3" w:rsidRDefault="00C83DFD" w:rsidP="00C83DFD">
      <w:pPr>
        <w:rPr>
          <w:i/>
          <w:sz w:val="22"/>
          <w:szCs w:val="22"/>
        </w:rPr>
      </w:pPr>
      <w:r w:rsidRPr="007020C3">
        <w:rPr>
          <w:i/>
          <w:sz w:val="22"/>
          <w:szCs w:val="22"/>
        </w:rPr>
        <w:t>MEMBERS OF THE PUBLIC</w:t>
      </w:r>
      <w:r w:rsidR="008A5DBA" w:rsidRPr="007020C3">
        <w:rPr>
          <w:i/>
          <w:sz w:val="22"/>
          <w:szCs w:val="22"/>
        </w:rPr>
        <w:t>:</w:t>
      </w:r>
      <w:bookmarkStart w:id="0" w:name="_GoBack"/>
      <w:bookmarkEnd w:id="0"/>
    </w:p>
    <w:p w14:paraId="60BC6472" w14:textId="2A1D6F1C" w:rsidR="00056B72" w:rsidRDefault="00056B72" w:rsidP="00C83DFD">
      <w:pPr>
        <w:rPr>
          <w:sz w:val="22"/>
          <w:szCs w:val="22"/>
        </w:rPr>
      </w:pPr>
      <w:r>
        <w:rPr>
          <w:sz w:val="22"/>
          <w:szCs w:val="22"/>
        </w:rPr>
        <w:t xml:space="preserve">Richard Garcia, Ken </w:t>
      </w:r>
      <w:proofErr w:type="spellStart"/>
      <w:r>
        <w:rPr>
          <w:sz w:val="22"/>
          <w:szCs w:val="22"/>
        </w:rPr>
        <w:t>Erfurth</w:t>
      </w:r>
      <w:proofErr w:type="spellEnd"/>
      <w:r>
        <w:rPr>
          <w:sz w:val="22"/>
          <w:szCs w:val="22"/>
        </w:rPr>
        <w:t xml:space="preserve">, Beatrice </w:t>
      </w:r>
      <w:proofErr w:type="spellStart"/>
      <w:r>
        <w:rPr>
          <w:sz w:val="22"/>
          <w:szCs w:val="22"/>
        </w:rPr>
        <w:t>Erfurth</w:t>
      </w:r>
      <w:proofErr w:type="spellEnd"/>
      <w:r>
        <w:rPr>
          <w:sz w:val="22"/>
          <w:szCs w:val="22"/>
        </w:rPr>
        <w:t xml:space="preserve">, Rosemary Geyer, Larry Stevens, Victor Felipe, Robert Ramirez, Robert </w:t>
      </w:r>
      <w:proofErr w:type="spellStart"/>
      <w:r>
        <w:rPr>
          <w:sz w:val="22"/>
          <w:szCs w:val="22"/>
        </w:rPr>
        <w:t>Amerman</w:t>
      </w:r>
      <w:proofErr w:type="spellEnd"/>
      <w:r>
        <w:rPr>
          <w:sz w:val="22"/>
          <w:szCs w:val="22"/>
        </w:rPr>
        <w:t>, Charl</w:t>
      </w:r>
      <w:r w:rsidR="005A77B1">
        <w:rPr>
          <w:sz w:val="22"/>
          <w:szCs w:val="22"/>
        </w:rPr>
        <w:t>es Haile, B. Maxwell, Carmen F.</w:t>
      </w:r>
      <w:r>
        <w:rPr>
          <w:sz w:val="22"/>
          <w:szCs w:val="22"/>
        </w:rPr>
        <w:t xml:space="preserve">, Cathey Meyer, Jim Ferrell, Drew Smith, Jenna </w:t>
      </w:r>
      <w:proofErr w:type="spellStart"/>
      <w:r>
        <w:rPr>
          <w:sz w:val="22"/>
          <w:szCs w:val="22"/>
        </w:rPr>
        <w:t>Stoeltje</w:t>
      </w:r>
      <w:proofErr w:type="spellEnd"/>
      <w:r>
        <w:rPr>
          <w:sz w:val="22"/>
          <w:szCs w:val="22"/>
        </w:rPr>
        <w:t>, Juan E. Rodriguez, Nita Shaver, and Michael Hardwick</w:t>
      </w:r>
    </w:p>
    <w:p w14:paraId="7E35AA6F" w14:textId="77777777" w:rsidR="00C83DFD" w:rsidRPr="00477691" w:rsidRDefault="00C83DFD" w:rsidP="00C83DFD">
      <w:pPr>
        <w:rPr>
          <w:b/>
          <w:sz w:val="16"/>
          <w:szCs w:val="16"/>
        </w:rPr>
      </w:pPr>
    </w:p>
    <w:p w14:paraId="6BD85E88" w14:textId="77777777" w:rsidR="00C83DFD" w:rsidRPr="007020C3" w:rsidRDefault="00C83DFD" w:rsidP="00C83DFD">
      <w:pPr>
        <w:rPr>
          <w:b/>
          <w:sz w:val="22"/>
          <w:szCs w:val="22"/>
        </w:rPr>
      </w:pPr>
      <w:r w:rsidRPr="007020C3">
        <w:rPr>
          <w:b/>
          <w:sz w:val="22"/>
          <w:szCs w:val="22"/>
        </w:rPr>
        <w:t>WELCOME AND INTRODUCTIONS</w:t>
      </w:r>
    </w:p>
    <w:p w14:paraId="66AF6B22" w14:textId="74E79400" w:rsidR="008A5DBA" w:rsidRPr="007020C3" w:rsidRDefault="009512A9" w:rsidP="00C83DFD">
      <w:pPr>
        <w:rPr>
          <w:sz w:val="22"/>
          <w:szCs w:val="22"/>
        </w:rPr>
      </w:pPr>
      <w:r>
        <w:rPr>
          <w:sz w:val="22"/>
          <w:szCs w:val="22"/>
        </w:rPr>
        <w:t>Jerry Geyer</w:t>
      </w:r>
      <w:r w:rsidR="008A5DBA" w:rsidRPr="007020C3">
        <w:rPr>
          <w:sz w:val="22"/>
          <w:szCs w:val="22"/>
        </w:rPr>
        <w:t>, Co-chair, cal</w:t>
      </w:r>
      <w:r w:rsidR="00BF7427" w:rsidRPr="007020C3">
        <w:rPr>
          <w:sz w:val="22"/>
          <w:szCs w:val="22"/>
        </w:rPr>
        <w:t>led the meeting to order at 8:</w:t>
      </w:r>
      <w:r>
        <w:rPr>
          <w:sz w:val="22"/>
          <w:szCs w:val="22"/>
        </w:rPr>
        <w:t>34</w:t>
      </w:r>
      <w:r w:rsidR="008A5DBA" w:rsidRPr="007020C3">
        <w:rPr>
          <w:sz w:val="22"/>
          <w:szCs w:val="22"/>
        </w:rPr>
        <w:t xml:space="preserve"> a.m. He asked attendees to introduce themselves and then reviewed calendar items. </w:t>
      </w:r>
    </w:p>
    <w:p w14:paraId="72ADEE8F" w14:textId="77777777" w:rsidR="00C83DFD" w:rsidRPr="00477691" w:rsidRDefault="00C83DFD" w:rsidP="00C83DFD">
      <w:pPr>
        <w:rPr>
          <w:b/>
          <w:sz w:val="16"/>
          <w:szCs w:val="16"/>
        </w:rPr>
      </w:pPr>
    </w:p>
    <w:p w14:paraId="46E982BB" w14:textId="16A4B871" w:rsidR="000E41C8" w:rsidRPr="000E41C8" w:rsidRDefault="00C83DFD" w:rsidP="000E41C8">
      <w:pPr>
        <w:rPr>
          <w:b/>
          <w:sz w:val="22"/>
          <w:szCs w:val="22"/>
        </w:rPr>
      </w:pPr>
      <w:r w:rsidRPr="007020C3">
        <w:rPr>
          <w:b/>
          <w:sz w:val="22"/>
          <w:szCs w:val="22"/>
        </w:rPr>
        <w:t>CALENDAR ITEMS</w:t>
      </w:r>
    </w:p>
    <w:p w14:paraId="3CB3FEBD" w14:textId="0E62DBCE" w:rsidR="009512A9" w:rsidRPr="00C44728" w:rsidRDefault="009512A9" w:rsidP="009512A9">
      <w:pPr>
        <w:pStyle w:val="ListParagraph"/>
        <w:widowControl w:val="0"/>
        <w:numPr>
          <w:ilvl w:val="1"/>
          <w:numId w:val="1"/>
        </w:numPr>
        <w:contextualSpacing w:val="0"/>
        <w:rPr>
          <w:rFonts w:asciiTheme="majorHAnsi" w:hAnsiTheme="majorHAnsi" w:cstheme="majorHAnsi"/>
          <w:sz w:val="22"/>
          <w:szCs w:val="22"/>
        </w:rPr>
      </w:pPr>
      <w:r w:rsidRPr="00C44728">
        <w:rPr>
          <w:rFonts w:asciiTheme="majorHAnsi" w:hAnsiTheme="majorHAnsi" w:cstheme="majorHAnsi"/>
          <w:sz w:val="22"/>
          <w:szCs w:val="22"/>
        </w:rPr>
        <w:t>San Pedro Creek Subcommittee meeting</w:t>
      </w:r>
      <w:r>
        <w:rPr>
          <w:rFonts w:asciiTheme="majorHAnsi" w:hAnsiTheme="majorHAnsi" w:cstheme="majorHAnsi"/>
          <w:sz w:val="22"/>
          <w:szCs w:val="22"/>
        </w:rPr>
        <w:t>, August 10</w:t>
      </w:r>
      <w:r w:rsidRPr="00C44728">
        <w:rPr>
          <w:rFonts w:asciiTheme="majorHAnsi" w:hAnsiTheme="majorHAnsi" w:cstheme="majorHAnsi"/>
          <w:sz w:val="22"/>
          <w:szCs w:val="22"/>
        </w:rPr>
        <w:t>, 2017, 8:30 a.m. at the San Antonio River Authority (SARA) Board Room</w:t>
      </w:r>
    </w:p>
    <w:p w14:paraId="656869BD" w14:textId="53DED47D" w:rsidR="00C44728" w:rsidRPr="00C44728" w:rsidRDefault="00C44728" w:rsidP="00993993">
      <w:pPr>
        <w:pStyle w:val="ListParagraph"/>
        <w:widowControl w:val="0"/>
        <w:numPr>
          <w:ilvl w:val="1"/>
          <w:numId w:val="1"/>
        </w:numPr>
        <w:contextualSpacing w:val="0"/>
        <w:rPr>
          <w:rFonts w:asciiTheme="majorHAnsi" w:hAnsiTheme="majorHAnsi" w:cstheme="majorHAnsi"/>
          <w:sz w:val="22"/>
          <w:szCs w:val="22"/>
        </w:rPr>
      </w:pPr>
      <w:r w:rsidRPr="00C44728">
        <w:rPr>
          <w:rFonts w:asciiTheme="majorHAnsi" w:hAnsiTheme="majorHAnsi" w:cstheme="majorHAnsi"/>
          <w:sz w:val="22"/>
          <w:szCs w:val="22"/>
        </w:rPr>
        <w:t xml:space="preserve">Westside Creeks Oversight Committee meeting, </w:t>
      </w:r>
      <w:r w:rsidR="009512A9">
        <w:rPr>
          <w:rFonts w:asciiTheme="majorHAnsi" w:hAnsiTheme="majorHAnsi" w:cstheme="majorHAnsi"/>
          <w:sz w:val="22"/>
          <w:szCs w:val="22"/>
        </w:rPr>
        <w:t>September 19</w:t>
      </w:r>
      <w:r w:rsidRPr="00C44728">
        <w:rPr>
          <w:rFonts w:asciiTheme="majorHAnsi" w:hAnsiTheme="majorHAnsi" w:cstheme="majorHAnsi"/>
          <w:sz w:val="22"/>
          <w:szCs w:val="22"/>
        </w:rPr>
        <w:t>, 2017, 6:00 p.m. at the San Antonio River Authority Board Room</w:t>
      </w:r>
    </w:p>
    <w:p w14:paraId="08DD6B22" w14:textId="77777777" w:rsidR="00C83DFD" w:rsidRPr="00477691" w:rsidRDefault="00C83DFD" w:rsidP="00C83DFD">
      <w:pPr>
        <w:rPr>
          <w:b/>
          <w:sz w:val="16"/>
          <w:szCs w:val="16"/>
        </w:rPr>
      </w:pPr>
    </w:p>
    <w:p w14:paraId="3163AF19" w14:textId="04B03E68" w:rsidR="00C83DFD" w:rsidRPr="007020C3" w:rsidRDefault="00C83DFD" w:rsidP="00C83DFD">
      <w:pPr>
        <w:rPr>
          <w:b/>
          <w:sz w:val="22"/>
          <w:szCs w:val="22"/>
        </w:rPr>
      </w:pPr>
      <w:r w:rsidRPr="007020C3">
        <w:rPr>
          <w:b/>
          <w:sz w:val="22"/>
          <w:szCs w:val="22"/>
        </w:rPr>
        <w:t xml:space="preserve">APPROVAL OF MEETING NOTES FROM </w:t>
      </w:r>
      <w:r w:rsidR="00C30206">
        <w:rPr>
          <w:b/>
          <w:sz w:val="22"/>
          <w:szCs w:val="22"/>
        </w:rPr>
        <w:t>May</w:t>
      </w:r>
      <w:r w:rsidR="009512A9">
        <w:rPr>
          <w:b/>
          <w:sz w:val="22"/>
          <w:szCs w:val="22"/>
        </w:rPr>
        <w:t xml:space="preserve"> 11, 2017 and June 8, 2017</w:t>
      </w:r>
    </w:p>
    <w:p w14:paraId="7BD3C919" w14:textId="190FC9BA" w:rsidR="00C44728" w:rsidRPr="009E52B6" w:rsidRDefault="009512A9" w:rsidP="00C44728">
      <w:pPr>
        <w:rPr>
          <w:b/>
          <w:i/>
          <w:sz w:val="22"/>
          <w:szCs w:val="22"/>
        </w:rPr>
      </w:pPr>
      <w:r>
        <w:rPr>
          <w:b/>
          <w:i/>
          <w:sz w:val="22"/>
          <w:szCs w:val="22"/>
        </w:rPr>
        <w:t>Scott Baird moved and Marilyn Bradley seconded the motion to approve the meeting notes as submitted. The motion carried unanimously.</w:t>
      </w:r>
      <w:r>
        <w:rPr>
          <w:rStyle w:val="FootnoteReference"/>
          <w:b/>
          <w:i/>
          <w:sz w:val="22"/>
          <w:szCs w:val="22"/>
        </w:rPr>
        <w:footnoteReference w:id="1"/>
      </w:r>
    </w:p>
    <w:p w14:paraId="753D50CB" w14:textId="77777777" w:rsidR="007D155E" w:rsidRPr="00477691" w:rsidRDefault="007D155E" w:rsidP="00C83DFD">
      <w:pPr>
        <w:rPr>
          <w:b/>
          <w:sz w:val="16"/>
          <w:szCs w:val="16"/>
        </w:rPr>
      </w:pPr>
    </w:p>
    <w:p w14:paraId="10A70C7D" w14:textId="7062A3AE" w:rsidR="004F05E1" w:rsidRPr="007020C3" w:rsidRDefault="004C7098" w:rsidP="004F05E1">
      <w:pPr>
        <w:rPr>
          <w:b/>
          <w:sz w:val="22"/>
          <w:szCs w:val="22"/>
        </w:rPr>
      </w:pPr>
      <w:r>
        <w:rPr>
          <w:b/>
          <w:sz w:val="22"/>
          <w:szCs w:val="22"/>
        </w:rPr>
        <w:t>DESIGN AND CONSTRUCTION ACTIVITY UPDATE</w:t>
      </w:r>
    </w:p>
    <w:p w14:paraId="14297A88" w14:textId="6E7614BC" w:rsidR="0004531C" w:rsidRDefault="004C7098" w:rsidP="004C7098">
      <w:pPr>
        <w:rPr>
          <w:i/>
          <w:sz w:val="22"/>
          <w:szCs w:val="22"/>
        </w:rPr>
      </w:pPr>
      <w:r>
        <w:rPr>
          <w:i/>
          <w:sz w:val="22"/>
          <w:szCs w:val="22"/>
        </w:rPr>
        <w:t>Kerry Averyt</w:t>
      </w:r>
      <w:r w:rsidRPr="00F55BD3">
        <w:rPr>
          <w:i/>
          <w:sz w:val="22"/>
          <w:szCs w:val="22"/>
        </w:rPr>
        <w:t xml:space="preserve">, </w:t>
      </w:r>
      <w:r>
        <w:rPr>
          <w:i/>
          <w:sz w:val="22"/>
          <w:szCs w:val="22"/>
        </w:rPr>
        <w:t>San Antonio River Authority, reported the following</w:t>
      </w:r>
      <w:r w:rsidRPr="00F55BD3">
        <w:rPr>
          <w:i/>
          <w:sz w:val="22"/>
          <w:szCs w:val="22"/>
        </w:rPr>
        <w:t>:</w:t>
      </w:r>
    </w:p>
    <w:p w14:paraId="286626DB" w14:textId="77777777" w:rsidR="005E1B30" w:rsidRDefault="005E1B30" w:rsidP="004C7098">
      <w:pPr>
        <w:rPr>
          <w:i/>
          <w:sz w:val="22"/>
          <w:szCs w:val="22"/>
        </w:rPr>
      </w:pPr>
    </w:p>
    <w:p w14:paraId="71ED6FBB" w14:textId="0256CF28" w:rsidR="005E1B30" w:rsidRDefault="005E1B30" w:rsidP="004C7098">
      <w:pPr>
        <w:rPr>
          <w:b/>
          <w:sz w:val="22"/>
          <w:szCs w:val="22"/>
        </w:rPr>
      </w:pPr>
      <w:r>
        <w:rPr>
          <w:b/>
          <w:sz w:val="22"/>
          <w:szCs w:val="22"/>
        </w:rPr>
        <w:t xml:space="preserve">Design Development: </w:t>
      </w:r>
    </w:p>
    <w:p w14:paraId="3CE44069" w14:textId="65037B79" w:rsidR="005E1B30" w:rsidRPr="00683F8F" w:rsidRDefault="00683F8F" w:rsidP="004C7098">
      <w:pPr>
        <w:pStyle w:val="ListParagraph"/>
        <w:numPr>
          <w:ilvl w:val="0"/>
          <w:numId w:val="35"/>
        </w:numPr>
        <w:rPr>
          <w:b/>
          <w:sz w:val="22"/>
          <w:szCs w:val="22"/>
        </w:rPr>
      </w:pPr>
      <w:r>
        <w:rPr>
          <w:sz w:val="22"/>
          <w:szCs w:val="22"/>
        </w:rPr>
        <w:t>The team is working towar</w:t>
      </w:r>
      <w:r w:rsidR="00C63DB2">
        <w:rPr>
          <w:sz w:val="22"/>
          <w:szCs w:val="22"/>
        </w:rPr>
        <w:t xml:space="preserve">d a 90 percent design submittal for phase 1 segment 2 and they anticipate having a timeline within the next week. </w:t>
      </w:r>
    </w:p>
    <w:p w14:paraId="0882D0A9" w14:textId="08186436" w:rsidR="00683F8F" w:rsidRPr="00C63DB2" w:rsidRDefault="00683F8F" w:rsidP="00C63DB2">
      <w:pPr>
        <w:pStyle w:val="ListParagraph"/>
        <w:numPr>
          <w:ilvl w:val="0"/>
          <w:numId w:val="35"/>
        </w:numPr>
        <w:rPr>
          <w:b/>
          <w:sz w:val="22"/>
          <w:szCs w:val="22"/>
        </w:rPr>
      </w:pPr>
      <w:r w:rsidRPr="00C63DB2">
        <w:rPr>
          <w:sz w:val="22"/>
          <w:szCs w:val="22"/>
        </w:rPr>
        <w:t xml:space="preserve">Commissioner’s Court </w:t>
      </w:r>
      <w:r w:rsidR="00C63DB2">
        <w:rPr>
          <w:sz w:val="22"/>
          <w:szCs w:val="22"/>
        </w:rPr>
        <w:t>reviewed and</w:t>
      </w:r>
      <w:r w:rsidRPr="00C63DB2">
        <w:rPr>
          <w:sz w:val="22"/>
          <w:szCs w:val="22"/>
        </w:rPr>
        <w:t xml:space="preserve"> art elements on Tuesday, July </w:t>
      </w:r>
      <w:r w:rsidR="00C63DB2">
        <w:rPr>
          <w:sz w:val="22"/>
          <w:szCs w:val="22"/>
        </w:rPr>
        <w:t>11</w:t>
      </w:r>
      <w:r w:rsidRPr="00C63DB2">
        <w:rPr>
          <w:sz w:val="22"/>
          <w:szCs w:val="22"/>
        </w:rPr>
        <w:t>.</w:t>
      </w:r>
    </w:p>
    <w:p w14:paraId="51A4BAC2" w14:textId="7AC9BDB6" w:rsidR="00C63DB2" w:rsidRPr="00447450" w:rsidRDefault="00C63DB2" w:rsidP="00C63DB2">
      <w:pPr>
        <w:pStyle w:val="ListParagraph"/>
        <w:numPr>
          <w:ilvl w:val="0"/>
          <w:numId w:val="35"/>
        </w:numPr>
        <w:rPr>
          <w:b/>
          <w:sz w:val="22"/>
          <w:szCs w:val="22"/>
        </w:rPr>
      </w:pPr>
      <w:r>
        <w:rPr>
          <w:sz w:val="22"/>
          <w:szCs w:val="22"/>
        </w:rPr>
        <w:t>SDJV will provide an initial cost estimate for phase 1 segment 2 by</w:t>
      </w:r>
      <w:r w:rsidR="00447450">
        <w:rPr>
          <w:sz w:val="22"/>
          <w:szCs w:val="22"/>
        </w:rPr>
        <w:t xml:space="preserve"> mid-August along with a cost estimate for the artwork.</w:t>
      </w:r>
    </w:p>
    <w:p w14:paraId="452D7F71" w14:textId="21553363" w:rsidR="00C63DB2" w:rsidRPr="00447450" w:rsidRDefault="00C63DB2" w:rsidP="00447450">
      <w:pPr>
        <w:pStyle w:val="ListParagraph"/>
        <w:numPr>
          <w:ilvl w:val="0"/>
          <w:numId w:val="35"/>
        </w:numPr>
        <w:rPr>
          <w:b/>
          <w:sz w:val="22"/>
          <w:szCs w:val="22"/>
        </w:rPr>
      </w:pPr>
      <w:r w:rsidRPr="00447450">
        <w:rPr>
          <w:sz w:val="22"/>
          <w:szCs w:val="22"/>
        </w:rPr>
        <w:t>Mr. Geyer and Mr. Averyt discussed that the main focus is currently on the basic project construction</w:t>
      </w:r>
      <w:r w:rsidR="00447450">
        <w:rPr>
          <w:sz w:val="22"/>
          <w:szCs w:val="22"/>
        </w:rPr>
        <w:t xml:space="preserve"> </w:t>
      </w:r>
      <w:r w:rsidR="009E241E">
        <w:rPr>
          <w:sz w:val="22"/>
          <w:szCs w:val="22"/>
        </w:rPr>
        <w:t>which focuses on flood control and design of a linear parkway. A</w:t>
      </w:r>
      <w:r w:rsidR="00447450">
        <w:rPr>
          <w:sz w:val="22"/>
          <w:szCs w:val="22"/>
        </w:rPr>
        <w:t xml:space="preserve"> deadline for phase 1 segment 2 is currently being determined. </w:t>
      </w:r>
    </w:p>
    <w:p w14:paraId="18451C07" w14:textId="77777777" w:rsidR="008F6414" w:rsidRPr="008F6414" w:rsidRDefault="008F6414" w:rsidP="004C7098">
      <w:pPr>
        <w:pStyle w:val="ListParagraph"/>
        <w:numPr>
          <w:ilvl w:val="0"/>
          <w:numId w:val="35"/>
        </w:numPr>
        <w:rPr>
          <w:b/>
          <w:sz w:val="22"/>
          <w:szCs w:val="22"/>
        </w:rPr>
      </w:pPr>
      <w:r>
        <w:rPr>
          <w:sz w:val="22"/>
          <w:szCs w:val="22"/>
        </w:rPr>
        <w:t>Design for phase 2 (Guadalupe Street to South Alamo Street) is on hold until phase 1 design is complete, however the coordination with utility relocation is still moving forward.</w:t>
      </w:r>
    </w:p>
    <w:p w14:paraId="742F4652" w14:textId="53708673" w:rsidR="00C63DB2" w:rsidRPr="008F6414" w:rsidRDefault="008F6414" w:rsidP="004C7098">
      <w:pPr>
        <w:pStyle w:val="ListParagraph"/>
        <w:numPr>
          <w:ilvl w:val="0"/>
          <w:numId w:val="35"/>
        </w:numPr>
        <w:rPr>
          <w:b/>
          <w:sz w:val="22"/>
          <w:szCs w:val="22"/>
        </w:rPr>
      </w:pPr>
      <w:r>
        <w:rPr>
          <w:sz w:val="22"/>
          <w:szCs w:val="22"/>
        </w:rPr>
        <w:lastRenderedPageBreak/>
        <w:t xml:space="preserve">Mr. Averyt informed the committee that phase 2 construction, which is the segment with the most flood control benefits, will begin while phase 1 construction is occurring. </w:t>
      </w:r>
    </w:p>
    <w:p w14:paraId="1EE2DD52" w14:textId="28D6D610" w:rsidR="008F6414" w:rsidRPr="00683F8F" w:rsidRDefault="00F83FD0" w:rsidP="004C7098">
      <w:pPr>
        <w:pStyle w:val="ListParagraph"/>
        <w:numPr>
          <w:ilvl w:val="0"/>
          <w:numId w:val="35"/>
        </w:numPr>
        <w:rPr>
          <w:b/>
          <w:sz w:val="22"/>
          <w:szCs w:val="22"/>
        </w:rPr>
      </w:pPr>
      <w:r>
        <w:rPr>
          <w:sz w:val="22"/>
          <w:szCs w:val="22"/>
        </w:rPr>
        <w:t xml:space="preserve">The team is currently at 70 percent design for phase 2 of the project. </w:t>
      </w:r>
    </w:p>
    <w:p w14:paraId="1B87D024" w14:textId="77777777" w:rsidR="005E1B30" w:rsidRDefault="005E1B30" w:rsidP="004C7098">
      <w:pPr>
        <w:rPr>
          <w:i/>
          <w:sz w:val="22"/>
          <w:szCs w:val="22"/>
        </w:rPr>
      </w:pPr>
    </w:p>
    <w:p w14:paraId="70BC864B" w14:textId="7DDC4A8B" w:rsidR="00E7086B" w:rsidRDefault="00F83FD0" w:rsidP="00E7086B">
      <w:pPr>
        <w:rPr>
          <w:b/>
          <w:sz w:val="22"/>
          <w:szCs w:val="22"/>
        </w:rPr>
      </w:pPr>
      <w:r>
        <w:rPr>
          <w:b/>
          <w:sz w:val="22"/>
          <w:szCs w:val="22"/>
        </w:rPr>
        <w:t xml:space="preserve">Construction Update: </w:t>
      </w:r>
    </w:p>
    <w:p w14:paraId="0B78CDEE" w14:textId="04919ED7" w:rsidR="00E7086B" w:rsidRPr="006F57A6" w:rsidRDefault="00F83FD0" w:rsidP="00E7086B">
      <w:pPr>
        <w:pStyle w:val="ListParagraph"/>
        <w:numPr>
          <w:ilvl w:val="0"/>
          <w:numId w:val="35"/>
        </w:numPr>
        <w:rPr>
          <w:b/>
          <w:sz w:val="22"/>
          <w:szCs w:val="22"/>
        </w:rPr>
      </w:pPr>
      <w:r>
        <w:rPr>
          <w:sz w:val="22"/>
          <w:szCs w:val="22"/>
        </w:rPr>
        <w:t>Mr. Averyt reviewed the construction progress photos with the committee. All photos can be found on the project’s website (</w:t>
      </w:r>
      <w:hyperlink r:id="rId9" w:history="1">
        <w:r w:rsidRPr="00272151">
          <w:rPr>
            <w:rStyle w:val="Hyperlink"/>
            <w:sz w:val="22"/>
            <w:szCs w:val="22"/>
          </w:rPr>
          <w:t>www.spcproject.com</w:t>
        </w:r>
      </w:hyperlink>
      <w:r>
        <w:rPr>
          <w:sz w:val="22"/>
          <w:szCs w:val="22"/>
        </w:rPr>
        <w:t xml:space="preserve">). </w:t>
      </w:r>
    </w:p>
    <w:p w14:paraId="70A8D910" w14:textId="73840B9D" w:rsidR="006F57A6" w:rsidRPr="006F57A6" w:rsidRDefault="006F57A6" w:rsidP="006F57A6">
      <w:pPr>
        <w:pStyle w:val="ListParagraph"/>
        <w:numPr>
          <w:ilvl w:val="1"/>
          <w:numId w:val="35"/>
        </w:numPr>
        <w:rPr>
          <w:b/>
          <w:sz w:val="22"/>
          <w:szCs w:val="22"/>
        </w:rPr>
      </w:pPr>
      <w:r>
        <w:rPr>
          <w:sz w:val="22"/>
          <w:szCs w:val="22"/>
        </w:rPr>
        <w:t xml:space="preserve">Photo 1: Looking east toward constructed wetlands where retaining walls are being installed and concrete pours are occurring. </w:t>
      </w:r>
    </w:p>
    <w:p w14:paraId="189C1ED8" w14:textId="74D958F5" w:rsidR="006F57A6" w:rsidRDefault="006F57A6" w:rsidP="006F57A6">
      <w:pPr>
        <w:pStyle w:val="ListParagraph"/>
        <w:numPr>
          <w:ilvl w:val="1"/>
          <w:numId w:val="35"/>
        </w:numPr>
        <w:rPr>
          <w:sz w:val="22"/>
          <w:szCs w:val="22"/>
        </w:rPr>
      </w:pPr>
      <w:r w:rsidRPr="006F57A6">
        <w:rPr>
          <w:sz w:val="22"/>
          <w:szCs w:val="22"/>
        </w:rPr>
        <w:t>Photo</w:t>
      </w:r>
      <w:r>
        <w:rPr>
          <w:sz w:val="22"/>
          <w:szCs w:val="22"/>
        </w:rPr>
        <w:t>s</w:t>
      </w:r>
      <w:r w:rsidRPr="006F57A6">
        <w:rPr>
          <w:sz w:val="22"/>
          <w:szCs w:val="22"/>
        </w:rPr>
        <w:t xml:space="preserve"> 2</w:t>
      </w:r>
      <w:r>
        <w:rPr>
          <w:sz w:val="22"/>
          <w:szCs w:val="22"/>
        </w:rPr>
        <w:t>-4</w:t>
      </w:r>
      <w:r w:rsidRPr="006F57A6">
        <w:rPr>
          <w:sz w:val="22"/>
          <w:szCs w:val="22"/>
        </w:rPr>
        <w:t>:</w:t>
      </w:r>
      <w:r>
        <w:rPr>
          <w:sz w:val="22"/>
          <w:szCs w:val="22"/>
        </w:rPr>
        <w:t xml:space="preserve"> Looking downstream at bridge were Mechanically Stabilized Earth (MSE) walls are being installed.</w:t>
      </w:r>
    </w:p>
    <w:p w14:paraId="62445E2E" w14:textId="28F2018D" w:rsidR="006F57A6" w:rsidRDefault="006F57A6" w:rsidP="006F57A6">
      <w:pPr>
        <w:pStyle w:val="ListParagraph"/>
        <w:numPr>
          <w:ilvl w:val="1"/>
          <w:numId w:val="35"/>
        </w:numPr>
        <w:rPr>
          <w:sz w:val="22"/>
          <w:szCs w:val="22"/>
        </w:rPr>
      </w:pPr>
      <w:r>
        <w:rPr>
          <w:sz w:val="22"/>
          <w:szCs w:val="22"/>
        </w:rPr>
        <w:t>Photo 5: Near Martin Street they are working to stabilize retaining walls.</w:t>
      </w:r>
    </w:p>
    <w:p w14:paraId="67325237" w14:textId="03D5008C" w:rsidR="006F57A6" w:rsidRDefault="006F57A6" w:rsidP="006F57A6">
      <w:pPr>
        <w:pStyle w:val="ListParagraph"/>
        <w:numPr>
          <w:ilvl w:val="1"/>
          <w:numId w:val="35"/>
        </w:numPr>
        <w:rPr>
          <w:sz w:val="22"/>
          <w:szCs w:val="22"/>
        </w:rPr>
      </w:pPr>
      <w:r>
        <w:rPr>
          <w:sz w:val="22"/>
          <w:szCs w:val="22"/>
        </w:rPr>
        <w:t>Photo 6: Tunnel maintenance shaft is pictured. This will allow water to flow through creek.</w:t>
      </w:r>
    </w:p>
    <w:p w14:paraId="3B6098DC" w14:textId="3BF64D6E" w:rsidR="006F57A6" w:rsidRPr="006F57A6" w:rsidRDefault="006F57A6" w:rsidP="006F57A6">
      <w:pPr>
        <w:pStyle w:val="ListParagraph"/>
        <w:numPr>
          <w:ilvl w:val="1"/>
          <w:numId w:val="35"/>
        </w:numPr>
        <w:rPr>
          <w:sz w:val="22"/>
          <w:szCs w:val="22"/>
        </w:rPr>
      </w:pPr>
      <w:r>
        <w:rPr>
          <w:sz w:val="22"/>
          <w:szCs w:val="22"/>
        </w:rPr>
        <w:t xml:space="preserve">Photo 7: Image between Martin and Travis that shows the pathway for foundation. </w:t>
      </w:r>
    </w:p>
    <w:p w14:paraId="4448C04E" w14:textId="77777777" w:rsidR="005E1B30" w:rsidRDefault="005E1B30" w:rsidP="004C7098">
      <w:pPr>
        <w:rPr>
          <w:i/>
          <w:sz w:val="22"/>
          <w:szCs w:val="22"/>
        </w:rPr>
      </w:pPr>
    </w:p>
    <w:p w14:paraId="3134B61E" w14:textId="629803CC" w:rsidR="006F57A6" w:rsidRDefault="006F57A6" w:rsidP="006F57A6">
      <w:pPr>
        <w:rPr>
          <w:b/>
          <w:sz w:val="22"/>
          <w:szCs w:val="22"/>
        </w:rPr>
      </w:pPr>
      <w:r>
        <w:rPr>
          <w:b/>
          <w:sz w:val="22"/>
          <w:szCs w:val="22"/>
        </w:rPr>
        <w:t xml:space="preserve">Upcoming Construction Activities: </w:t>
      </w:r>
    </w:p>
    <w:p w14:paraId="4E3B5E89" w14:textId="0CDC0B44" w:rsidR="006F57A6" w:rsidRPr="006F57A6" w:rsidRDefault="006F57A6" w:rsidP="006F57A6">
      <w:pPr>
        <w:pStyle w:val="ListParagraph"/>
        <w:numPr>
          <w:ilvl w:val="0"/>
          <w:numId w:val="35"/>
        </w:numPr>
        <w:rPr>
          <w:b/>
          <w:sz w:val="22"/>
          <w:szCs w:val="22"/>
        </w:rPr>
      </w:pPr>
      <w:r>
        <w:rPr>
          <w:sz w:val="22"/>
          <w:szCs w:val="22"/>
        </w:rPr>
        <w:t>Utility work is mostly complete with the exception of the splicing of cables on Houston, Commerce, Dolorosa and Nueva Streets.</w:t>
      </w:r>
    </w:p>
    <w:p w14:paraId="2A9E1017" w14:textId="4AFC1240" w:rsidR="006F57A6" w:rsidRPr="00683F8F" w:rsidRDefault="006F57A6" w:rsidP="006F57A6">
      <w:pPr>
        <w:pStyle w:val="ListParagraph"/>
        <w:numPr>
          <w:ilvl w:val="0"/>
          <w:numId w:val="35"/>
        </w:numPr>
        <w:rPr>
          <w:b/>
          <w:sz w:val="22"/>
          <w:szCs w:val="22"/>
        </w:rPr>
      </w:pPr>
      <w:r>
        <w:rPr>
          <w:sz w:val="22"/>
          <w:szCs w:val="22"/>
        </w:rPr>
        <w:t xml:space="preserve">Mr. Averyt explained that the pump pit near tunnel inlet </w:t>
      </w:r>
      <w:r w:rsidR="004134BE">
        <w:rPr>
          <w:sz w:val="22"/>
          <w:szCs w:val="22"/>
        </w:rPr>
        <w:t>would handle circulation of water and in event of a flood event the pumps would not have a function.</w:t>
      </w:r>
    </w:p>
    <w:p w14:paraId="2C74D9B5" w14:textId="77777777" w:rsidR="005E1B30" w:rsidRDefault="005E1B30" w:rsidP="004C7098">
      <w:pPr>
        <w:rPr>
          <w:i/>
          <w:sz w:val="22"/>
          <w:szCs w:val="22"/>
        </w:rPr>
      </w:pPr>
    </w:p>
    <w:p w14:paraId="546B37E8" w14:textId="098871B2" w:rsidR="00CD02A1" w:rsidRDefault="00CD02A1" w:rsidP="00CD02A1">
      <w:pPr>
        <w:rPr>
          <w:b/>
          <w:sz w:val="22"/>
          <w:szCs w:val="22"/>
        </w:rPr>
      </w:pPr>
      <w:r>
        <w:rPr>
          <w:b/>
          <w:sz w:val="22"/>
          <w:szCs w:val="22"/>
        </w:rPr>
        <w:t xml:space="preserve">Construction Tours: </w:t>
      </w:r>
    </w:p>
    <w:p w14:paraId="304CA124" w14:textId="3FC96A4A" w:rsidR="00CD02A1" w:rsidRPr="00CD02A1" w:rsidRDefault="00CD02A1" w:rsidP="00CD02A1">
      <w:pPr>
        <w:pStyle w:val="ListParagraph"/>
        <w:numPr>
          <w:ilvl w:val="0"/>
          <w:numId w:val="35"/>
        </w:numPr>
        <w:rPr>
          <w:b/>
          <w:sz w:val="22"/>
          <w:szCs w:val="22"/>
        </w:rPr>
      </w:pPr>
      <w:r>
        <w:rPr>
          <w:sz w:val="22"/>
          <w:szCs w:val="22"/>
        </w:rPr>
        <w:t xml:space="preserve">Last week about 40 UTSA </w:t>
      </w:r>
      <w:proofErr w:type="spellStart"/>
      <w:r>
        <w:rPr>
          <w:sz w:val="22"/>
          <w:szCs w:val="22"/>
        </w:rPr>
        <w:t>Prefreshman</w:t>
      </w:r>
      <w:proofErr w:type="spellEnd"/>
      <w:r>
        <w:rPr>
          <w:sz w:val="22"/>
          <w:szCs w:val="22"/>
        </w:rPr>
        <w:t xml:space="preserve"> Engineering Program toured the project site.</w:t>
      </w:r>
    </w:p>
    <w:p w14:paraId="527DD10B" w14:textId="601766E9" w:rsidR="00CD02A1" w:rsidRPr="00CD02A1" w:rsidRDefault="00CD02A1" w:rsidP="00CD02A1">
      <w:pPr>
        <w:pStyle w:val="ListParagraph"/>
        <w:numPr>
          <w:ilvl w:val="0"/>
          <w:numId w:val="35"/>
        </w:numPr>
        <w:rPr>
          <w:b/>
          <w:sz w:val="22"/>
          <w:szCs w:val="22"/>
        </w:rPr>
      </w:pPr>
      <w:r>
        <w:rPr>
          <w:sz w:val="22"/>
          <w:szCs w:val="22"/>
        </w:rPr>
        <w:t xml:space="preserve">Tours of the project site will continue with the next general public tour happening in September. </w:t>
      </w:r>
    </w:p>
    <w:p w14:paraId="19D0C6A7" w14:textId="77777777" w:rsidR="005E1B30" w:rsidRDefault="005E1B30" w:rsidP="004C7098">
      <w:pPr>
        <w:rPr>
          <w:i/>
          <w:sz w:val="22"/>
          <w:szCs w:val="22"/>
        </w:rPr>
      </w:pPr>
    </w:p>
    <w:p w14:paraId="2DEE8EBE" w14:textId="6DE2B86A" w:rsidR="004F05E1" w:rsidRDefault="00C96CDB" w:rsidP="004F05E1">
      <w:pPr>
        <w:rPr>
          <w:b/>
          <w:sz w:val="22"/>
          <w:szCs w:val="22"/>
        </w:rPr>
      </w:pPr>
      <w:r>
        <w:rPr>
          <w:b/>
          <w:sz w:val="22"/>
          <w:szCs w:val="22"/>
        </w:rPr>
        <w:t>PUBLIC ART PROGRAM UPDATE</w:t>
      </w:r>
    </w:p>
    <w:p w14:paraId="596BF49F" w14:textId="2DAF7828" w:rsidR="001B13C5" w:rsidRDefault="001B13C5" w:rsidP="001B13C5">
      <w:pPr>
        <w:rPr>
          <w:i/>
          <w:sz w:val="22"/>
          <w:szCs w:val="22"/>
        </w:rPr>
      </w:pPr>
      <w:r>
        <w:rPr>
          <w:i/>
          <w:sz w:val="22"/>
          <w:szCs w:val="22"/>
        </w:rPr>
        <w:t>Kerry Averyt</w:t>
      </w:r>
      <w:r w:rsidRPr="00F55BD3">
        <w:rPr>
          <w:i/>
          <w:sz w:val="22"/>
          <w:szCs w:val="22"/>
        </w:rPr>
        <w:t xml:space="preserve">, </w:t>
      </w:r>
      <w:r>
        <w:rPr>
          <w:i/>
          <w:sz w:val="22"/>
          <w:szCs w:val="22"/>
        </w:rPr>
        <w:t>San Antonio River Authority, provided an update of the public art program in Carrie Brown’s absence and reported the following</w:t>
      </w:r>
      <w:r w:rsidRPr="00F55BD3">
        <w:rPr>
          <w:i/>
          <w:sz w:val="22"/>
          <w:szCs w:val="22"/>
        </w:rPr>
        <w:t>:</w:t>
      </w:r>
    </w:p>
    <w:p w14:paraId="36AE57D2" w14:textId="77777777" w:rsidR="001B13C5" w:rsidRDefault="001B13C5" w:rsidP="00C10812">
      <w:pPr>
        <w:rPr>
          <w:b/>
          <w:sz w:val="22"/>
          <w:szCs w:val="22"/>
        </w:rPr>
      </w:pPr>
    </w:p>
    <w:p w14:paraId="10A5344D" w14:textId="2CD43874" w:rsidR="009724E1" w:rsidRPr="009724E1" w:rsidRDefault="009724E1" w:rsidP="00C10812">
      <w:pPr>
        <w:rPr>
          <w:b/>
          <w:sz w:val="22"/>
          <w:szCs w:val="22"/>
        </w:rPr>
      </w:pPr>
      <w:r w:rsidRPr="009724E1">
        <w:rPr>
          <w:b/>
          <w:sz w:val="22"/>
          <w:szCs w:val="22"/>
        </w:rPr>
        <w:t>Pre-Qualified List of Artists</w:t>
      </w:r>
    </w:p>
    <w:p w14:paraId="2DC870DB" w14:textId="2895EB98" w:rsidR="00CD02A1" w:rsidRPr="00CD02A1" w:rsidRDefault="00CD02A1" w:rsidP="00CD02A1">
      <w:pPr>
        <w:pStyle w:val="ListParagraph"/>
        <w:numPr>
          <w:ilvl w:val="0"/>
          <w:numId w:val="28"/>
        </w:numPr>
        <w:rPr>
          <w:b/>
          <w:sz w:val="22"/>
          <w:szCs w:val="22"/>
        </w:rPr>
      </w:pPr>
      <w:r>
        <w:rPr>
          <w:sz w:val="22"/>
          <w:szCs w:val="22"/>
        </w:rPr>
        <w:t xml:space="preserve">Carrie Brown meeting today and tomorrow with selection panel to review applications submitted by artists from around the world. Artists from the list will be on the prequalified list which is to be used as a primary source for selecting artists. </w:t>
      </w:r>
    </w:p>
    <w:p w14:paraId="6BEBF348" w14:textId="702EBF62" w:rsidR="00CD02A1" w:rsidRPr="00CD02A1" w:rsidRDefault="00CD02A1" w:rsidP="00CD02A1">
      <w:pPr>
        <w:pStyle w:val="ListParagraph"/>
        <w:numPr>
          <w:ilvl w:val="0"/>
          <w:numId w:val="28"/>
        </w:numPr>
        <w:rPr>
          <w:b/>
          <w:sz w:val="22"/>
          <w:szCs w:val="22"/>
        </w:rPr>
      </w:pPr>
      <w:r>
        <w:rPr>
          <w:sz w:val="22"/>
          <w:szCs w:val="22"/>
        </w:rPr>
        <w:t>Additional artists interested in having their artwork considered may have an opportunity for their artwork to be displayed along creek on a case-by-case basis.</w:t>
      </w:r>
    </w:p>
    <w:p w14:paraId="476E5E91" w14:textId="2695557C" w:rsidR="00CD02A1" w:rsidRPr="00CD02A1" w:rsidRDefault="00CD02A1" w:rsidP="00CD02A1">
      <w:pPr>
        <w:pStyle w:val="ListParagraph"/>
        <w:numPr>
          <w:ilvl w:val="0"/>
          <w:numId w:val="28"/>
        </w:numPr>
        <w:rPr>
          <w:b/>
          <w:sz w:val="22"/>
          <w:szCs w:val="22"/>
        </w:rPr>
      </w:pPr>
      <w:r>
        <w:rPr>
          <w:sz w:val="22"/>
          <w:szCs w:val="22"/>
        </w:rPr>
        <w:t>The list will be used as a primary source for selecting artists.</w:t>
      </w:r>
    </w:p>
    <w:p w14:paraId="36B56125" w14:textId="514D3F39" w:rsidR="00CD02A1" w:rsidRPr="00CD02A1" w:rsidRDefault="00CD02A1" w:rsidP="00CD02A1">
      <w:pPr>
        <w:pStyle w:val="ListParagraph"/>
        <w:numPr>
          <w:ilvl w:val="0"/>
          <w:numId w:val="28"/>
        </w:numPr>
        <w:rPr>
          <w:b/>
          <w:sz w:val="22"/>
          <w:szCs w:val="22"/>
        </w:rPr>
      </w:pPr>
      <w:r>
        <w:rPr>
          <w:sz w:val="22"/>
          <w:szCs w:val="22"/>
        </w:rPr>
        <w:t xml:space="preserve">Carrie Brown will attend next SPC Subcommittee Meeting to give an update on the list. </w:t>
      </w:r>
    </w:p>
    <w:p w14:paraId="628B7680" w14:textId="77777777" w:rsidR="005525E5" w:rsidRDefault="005525E5" w:rsidP="005525E5">
      <w:pPr>
        <w:rPr>
          <w:b/>
          <w:sz w:val="22"/>
          <w:szCs w:val="22"/>
        </w:rPr>
      </w:pPr>
    </w:p>
    <w:p w14:paraId="0768B5EF" w14:textId="0C3F66DC" w:rsidR="00806CD1" w:rsidRPr="009724E1" w:rsidRDefault="00806CD1" w:rsidP="00806CD1">
      <w:pPr>
        <w:rPr>
          <w:b/>
          <w:sz w:val="22"/>
          <w:szCs w:val="22"/>
        </w:rPr>
      </w:pPr>
      <w:r>
        <w:rPr>
          <w:b/>
          <w:sz w:val="22"/>
          <w:szCs w:val="22"/>
        </w:rPr>
        <w:t>Project Status</w:t>
      </w:r>
    </w:p>
    <w:p w14:paraId="2E25B472" w14:textId="05176553" w:rsidR="00806CD1" w:rsidRPr="00806CD1" w:rsidRDefault="00806CD1" w:rsidP="00806CD1">
      <w:pPr>
        <w:pStyle w:val="ListParagraph"/>
        <w:numPr>
          <w:ilvl w:val="0"/>
          <w:numId w:val="28"/>
        </w:numPr>
        <w:rPr>
          <w:b/>
          <w:sz w:val="22"/>
          <w:szCs w:val="22"/>
        </w:rPr>
      </w:pPr>
      <w:r>
        <w:rPr>
          <w:sz w:val="22"/>
          <w:szCs w:val="22"/>
        </w:rPr>
        <w:t>Carrie Brown is working closely with the design and Sundt-Davila Joint Venture team to deliver artwork for SPC.</w:t>
      </w:r>
    </w:p>
    <w:p w14:paraId="46199849" w14:textId="54C450A3" w:rsidR="00806CD1" w:rsidRPr="00806CD1" w:rsidRDefault="00806CD1" w:rsidP="00806CD1">
      <w:pPr>
        <w:pStyle w:val="ListParagraph"/>
        <w:numPr>
          <w:ilvl w:val="0"/>
          <w:numId w:val="28"/>
        </w:numPr>
        <w:rPr>
          <w:b/>
          <w:sz w:val="22"/>
          <w:szCs w:val="22"/>
        </w:rPr>
      </w:pPr>
      <w:r>
        <w:rPr>
          <w:sz w:val="22"/>
          <w:szCs w:val="22"/>
        </w:rPr>
        <w:t>A selection of artist panels will be show to Commissioner’s Court on July 25 and Mr. Geyer encouraged people to attend the meeting for a chance to view photos of the artwork.</w:t>
      </w:r>
    </w:p>
    <w:p w14:paraId="313ED8C1" w14:textId="2B2BB9AF" w:rsidR="00806CD1" w:rsidRPr="00806CD1" w:rsidRDefault="00806CD1" w:rsidP="00806CD1">
      <w:pPr>
        <w:pStyle w:val="ListParagraph"/>
        <w:numPr>
          <w:ilvl w:val="0"/>
          <w:numId w:val="28"/>
        </w:numPr>
        <w:rPr>
          <w:b/>
          <w:sz w:val="22"/>
          <w:szCs w:val="22"/>
        </w:rPr>
      </w:pPr>
      <w:r>
        <w:rPr>
          <w:sz w:val="22"/>
          <w:szCs w:val="22"/>
        </w:rPr>
        <w:t xml:space="preserve">Fabrication of the mural tiles is now underway and Sundt-Davila Joint Venture team is working with the vendors to create word art and tile patterns. </w:t>
      </w:r>
    </w:p>
    <w:p w14:paraId="05C7D88B" w14:textId="77777777" w:rsidR="00806CD1" w:rsidRDefault="00806CD1" w:rsidP="005525E5">
      <w:pPr>
        <w:rPr>
          <w:sz w:val="22"/>
          <w:szCs w:val="22"/>
        </w:rPr>
      </w:pPr>
    </w:p>
    <w:p w14:paraId="373872EF" w14:textId="77777777" w:rsidR="00E90A81" w:rsidRDefault="00E90A81" w:rsidP="005525E5">
      <w:pPr>
        <w:rPr>
          <w:b/>
          <w:sz w:val="22"/>
          <w:szCs w:val="22"/>
        </w:rPr>
      </w:pPr>
    </w:p>
    <w:p w14:paraId="085B3B45" w14:textId="37AFEF43" w:rsidR="00806CD1" w:rsidRPr="009724E1" w:rsidRDefault="00806CD1" w:rsidP="00806CD1">
      <w:pPr>
        <w:rPr>
          <w:b/>
          <w:sz w:val="22"/>
          <w:szCs w:val="22"/>
        </w:rPr>
      </w:pPr>
      <w:r>
        <w:rPr>
          <w:b/>
          <w:sz w:val="22"/>
          <w:szCs w:val="22"/>
        </w:rPr>
        <w:t xml:space="preserve">Plethora Update </w:t>
      </w:r>
    </w:p>
    <w:p w14:paraId="2EFD780C" w14:textId="43790C93" w:rsidR="00806CD1" w:rsidRPr="00806CD1" w:rsidRDefault="00806CD1" w:rsidP="00806CD1">
      <w:pPr>
        <w:pStyle w:val="ListParagraph"/>
        <w:numPr>
          <w:ilvl w:val="0"/>
          <w:numId w:val="28"/>
        </w:numPr>
        <w:rPr>
          <w:b/>
          <w:sz w:val="22"/>
          <w:szCs w:val="22"/>
        </w:rPr>
      </w:pPr>
      <w:r>
        <w:rPr>
          <w:sz w:val="22"/>
          <w:szCs w:val="22"/>
        </w:rPr>
        <w:t>A sanitary sewage line that goes right through the future site of the sculpture presented some constraints.</w:t>
      </w:r>
    </w:p>
    <w:p w14:paraId="2DB2E7F2" w14:textId="60817055" w:rsidR="00806CD1" w:rsidRPr="00806CD1" w:rsidRDefault="00806CD1" w:rsidP="00806CD1">
      <w:pPr>
        <w:pStyle w:val="ListParagraph"/>
        <w:numPr>
          <w:ilvl w:val="0"/>
          <w:numId w:val="28"/>
        </w:numPr>
        <w:rPr>
          <w:b/>
          <w:sz w:val="22"/>
          <w:szCs w:val="22"/>
        </w:rPr>
      </w:pPr>
      <w:r>
        <w:rPr>
          <w:sz w:val="22"/>
          <w:szCs w:val="22"/>
        </w:rPr>
        <w:t xml:space="preserve">The team considered moving the sculpture’s location or relocating the sewage line, but both options were not feasible so the team is designing around the constraints. </w:t>
      </w:r>
    </w:p>
    <w:p w14:paraId="54A53224" w14:textId="21E5DAF3" w:rsidR="00806CD1" w:rsidRPr="00156111" w:rsidRDefault="00806CD1" w:rsidP="00806CD1">
      <w:pPr>
        <w:pStyle w:val="ListParagraph"/>
        <w:numPr>
          <w:ilvl w:val="0"/>
          <w:numId w:val="28"/>
        </w:numPr>
        <w:rPr>
          <w:b/>
          <w:sz w:val="22"/>
          <w:szCs w:val="22"/>
        </w:rPr>
      </w:pPr>
      <w:r>
        <w:rPr>
          <w:sz w:val="22"/>
          <w:szCs w:val="22"/>
        </w:rPr>
        <w:lastRenderedPageBreak/>
        <w:t>Plethora’s size was proving a challenge, so it will be scaled down from 60 feet to 45 feet. The revised height of the sculpture was approved by Commissioner’s Court.</w:t>
      </w:r>
    </w:p>
    <w:p w14:paraId="16C17F06" w14:textId="52C6B4CA" w:rsidR="00156111" w:rsidRPr="0007492C" w:rsidRDefault="0007492C" w:rsidP="00806CD1">
      <w:pPr>
        <w:pStyle w:val="ListParagraph"/>
        <w:numPr>
          <w:ilvl w:val="0"/>
          <w:numId w:val="28"/>
        </w:numPr>
        <w:rPr>
          <w:b/>
          <w:sz w:val="22"/>
          <w:szCs w:val="22"/>
        </w:rPr>
      </w:pPr>
      <w:r>
        <w:rPr>
          <w:sz w:val="22"/>
          <w:szCs w:val="22"/>
        </w:rPr>
        <w:t>The fabrication method was also revised from a truss design to a more simple design with stainless steel cladding instead of aluminum.</w:t>
      </w:r>
    </w:p>
    <w:p w14:paraId="2C128E76" w14:textId="588680D0" w:rsidR="0007492C" w:rsidRPr="0007492C" w:rsidRDefault="0007492C" w:rsidP="00806CD1">
      <w:pPr>
        <w:pStyle w:val="ListParagraph"/>
        <w:numPr>
          <w:ilvl w:val="0"/>
          <w:numId w:val="28"/>
        </w:numPr>
        <w:rPr>
          <w:b/>
          <w:sz w:val="22"/>
          <w:szCs w:val="22"/>
        </w:rPr>
      </w:pPr>
      <w:r>
        <w:rPr>
          <w:sz w:val="22"/>
          <w:szCs w:val="22"/>
        </w:rPr>
        <w:t>Test piece is now being fabricated to finalize the design method.</w:t>
      </w:r>
    </w:p>
    <w:p w14:paraId="3B089FDA" w14:textId="7133D31F" w:rsidR="0007492C" w:rsidRPr="0007492C" w:rsidRDefault="0007492C" w:rsidP="00806CD1">
      <w:pPr>
        <w:pStyle w:val="ListParagraph"/>
        <w:numPr>
          <w:ilvl w:val="0"/>
          <w:numId w:val="28"/>
        </w:numPr>
        <w:rPr>
          <w:b/>
          <w:sz w:val="22"/>
          <w:szCs w:val="22"/>
        </w:rPr>
      </w:pPr>
      <w:r>
        <w:rPr>
          <w:sz w:val="22"/>
          <w:szCs w:val="22"/>
        </w:rPr>
        <w:t>Plethora is expected to be fabricated by February 2018 with installation by March 2018.</w:t>
      </w:r>
    </w:p>
    <w:p w14:paraId="77541EF0" w14:textId="4638CC35" w:rsidR="0007492C" w:rsidRPr="00806CD1" w:rsidRDefault="0007492C" w:rsidP="00806CD1">
      <w:pPr>
        <w:pStyle w:val="ListParagraph"/>
        <w:numPr>
          <w:ilvl w:val="0"/>
          <w:numId w:val="28"/>
        </w:numPr>
        <w:rPr>
          <w:b/>
          <w:sz w:val="22"/>
          <w:szCs w:val="22"/>
        </w:rPr>
      </w:pPr>
      <w:r>
        <w:rPr>
          <w:sz w:val="22"/>
          <w:szCs w:val="22"/>
        </w:rPr>
        <w:t xml:space="preserve">Two fabricators are working with a San Antonio and Houston firm to create the sculpture. </w:t>
      </w:r>
    </w:p>
    <w:p w14:paraId="5ECB0DFB" w14:textId="77777777" w:rsidR="00806CD1" w:rsidRDefault="00806CD1" w:rsidP="005525E5">
      <w:pPr>
        <w:rPr>
          <w:b/>
          <w:sz w:val="22"/>
          <w:szCs w:val="22"/>
        </w:rPr>
      </w:pPr>
    </w:p>
    <w:p w14:paraId="38168BB3" w14:textId="58A84C9D" w:rsidR="0007492C" w:rsidRPr="007020C3" w:rsidRDefault="0007492C" w:rsidP="0007492C">
      <w:pPr>
        <w:rPr>
          <w:b/>
          <w:sz w:val="22"/>
          <w:szCs w:val="22"/>
        </w:rPr>
      </w:pPr>
      <w:r>
        <w:rPr>
          <w:b/>
          <w:sz w:val="22"/>
          <w:szCs w:val="22"/>
        </w:rPr>
        <w:t>INTERPRETIVE PLAN DESIGN</w:t>
      </w:r>
    </w:p>
    <w:p w14:paraId="52D78AE9" w14:textId="77777777" w:rsidR="00E61323" w:rsidRDefault="00A059EB" w:rsidP="0007492C">
      <w:pPr>
        <w:rPr>
          <w:sz w:val="22"/>
          <w:szCs w:val="22"/>
        </w:rPr>
      </w:pPr>
      <w:r>
        <w:rPr>
          <w:sz w:val="22"/>
          <w:szCs w:val="22"/>
        </w:rPr>
        <w:t xml:space="preserve">Mr. Geyer </w:t>
      </w:r>
      <w:r w:rsidR="00062875">
        <w:rPr>
          <w:sz w:val="22"/>
          <w:szCs w:val="22"/>
        </w:rPr>
        <w:t xml:space="preserve">addressed the committee before Steve Tillotson provided an update on the interpretive plan design. Mr. Geyer </w:t>
      </w:r>
      <w:r>
        <w:rPr>
          <w:sz w:val="22"/>
          <w:szCs w:val="22"/>
        </w:rPr>
        <w:t xml:space="preserve">explained that SARA and Bexar County are working together to improve the timing for presenting project updates. This will then allow for the subcommittee to provide input on project updates to Commissioner’s Court in a timely manner to ensure their feedback can be taken into consideration. </w:t>
      </w:r>
    </w:p>
    <w:p w14:paraId="338F81A7" w14:textId="77777777" w:rsidR="00E61323" w:rsidRDefault="00E61323" w:rsidP="0007492C">
      <w:pPr>
        <w:rPr>
          <w:sz w:val="22"/>
          <w:szCs w:val="22"/>
        </w:rPr>
      </w:pPr>
    </w:p>
    <w:p w14:paraId="443516E9" w14:textId="72D21127" w:rsidR="00A059EB" w:rsidRDefault="00062875" w:rsidP="0007492C">
      <w:pPr>
        <w:rPr>
          <w:sz w:val="22"/>
          <w:szCs w:val="22"/>
        </w:rPr>
      </w:pPr>
      <w:r>
        <w:rPr>
          <w:sz w:val="22"/>
          <w:szCs w:val="22"/>
        </w:rPr>
        <w:t xml:space="preserve">He </w:t>
      </w:r>
      <w:r w:rsidR="00E61323">
        <w:rPr>
          <w:sz w:val="22"/>
          <w:szCs w:val="22"/>
        </w:rPr>
        <w:t>then extended an invite for the public to</w:t>
      </w:r>
      <w:r>
        <w:rPr>
          <w:sz w:val="22"/>
          <w:szCs w:val="22"/>
        </w:rPr>
        <w:t xml:space="preserve"> attend a Design Update at 9:00 a.m. on Friday, August 4 at SARA. </w:t>
      </w:r>
      <w:r w:rsidR="00E61323">
        <w:rPr>
          <w:sz w:val="22"/>
          <w:szCs w:val="22"/>
        </w:rPr>
        <w:t xml:space="preserve">The update will be an opportunity review the interpretive plan and provide input and feedback. </w:t>
      </w:r>
      <w:r w:rsidR="00D83D96">
        <w:rPr>
          <w:sz w:val="22"/>
          <w:szCs w:val="22"/>
        </w:rPr>
        <w:t>Additional information about the meeting will be available on the San Pedro Creek website (</w:t>
      </w:r>
      <w:hyperlink r:id="rId10" w:history="1">
        <w:r w:rsidR="00D83D96" w:rsidRPr="00272151">
          <w:rPr>
            <w:rStyle w:val="Hyperlink"/>
            <w:sz w:val="22"/>
            <w:szCs w:val="22"/>
          </w:rPr>
          <w:t>www.spcproject.com</w:t>
        </w:r>
      </w:hyperlink>
      <w:r w:rsidR="00D83D96">
        <w:rPr>
          <w:sz w:val="22"/>
          <w:szCs w:val="22"/>
        </w:rPr>
        <w:t xml:space="preserve">). </w:t>
      </w:r>
    </w:p>
    <w:p w14:paraId="43BCB958" w14:textId="77777777" w:rsidR="00A059EB" w:rsidRPr="00A059EB" w:rsidRDefault="00A059EB" w:rsidP="0007492C">
      <w:pPr>
        <w:rPr>
          <w:sz w:val="22"/>
          <w:szCs w:val="22"/>
        </w:rPr>
      </w:pPr>
    </w:p>
    <w:p w14:paraId="53FA2DF7" w14:textId="1268DC9D" w:rsidR="0007492C" w:rsidRDefault="0007492C" w:rsidP="0007492C">
      <w:pPr>
        <w:rPr>
          <w:i/>
          <w:sz w:val="22"/>
          <w:szCs w:val="22"/>
        </w:rPr>
      </w:pPr>
      <w:r>
        <w:rPr>
          <w:i/>
          <w:sz w:val="22"/>
          <w:szCs w:val="22"/>
        </w:rPr>
        <w:t>Steve Tillotson</w:t>
      </w:r>
      <w:r w:rsidRPr="00F55BD3">
        <w:rPr>
          <w:i/>
          <w:sz w:val="22"/>
          <w:szCs w:val="22"/>
        </w:rPr>
        <w:t xml:space="preserve">, </w:t>
      </w:r>
      <w:r>
        <w:rPr>
          <w:i/>
          <w:sz w:val="22"/>
          <w:szCs w:val="22"/>
        </w:rPr>
        <w:t>Mu</w:t>
      </w:r>
      <w:r w:rsidR="00353EC6">
        <w:rPr>
          <w:i/>
          <w:sz w:val="22"/>
          <w:szCs w:val="22"/>
        </w:rPr>
        <w:t>ñ</w:t>
      </w:r>
      <w:r>
        <w:rPr>
          <w:i/>
          <w:sz w:val="22"/>
          <w:szCs w:val="22"/>
        </w:rPr>
        <w:t>oz and Company, reported the following</w:t>
      </w:r>
      <w:r w:rsidRPr="00F55BD3">
        <w:rPr>
          <w:i/>
          <w:sz w:val="22"/>
          <w:szCs w:val="22"/>
        </w:rPr>
        <w:t>:</w:t>
      </w:r>
    </w:p>
    <w:p w14:paraId="22FE9F6A" w14:textId="77777777" w:rsidR="0007492C" w:rsidRDefault="0007492C" w:rsidP="005525E5">
      <w:pPr>
        <w:rPr>
          <w:b/>
          <w:sz w:val="22"/>
          <w:szCs w:val="22"/>
        </w:rPr>
      </w:pPr>
    </w:p>
    <w:p w14:paraId="63100FD3" w14:textId="2CA3A64B" w:rsidR="0007492C" w:rsidRPr="00424284" w:rsidRDefault="002F1C12" w:rsidP="0007492C">
      <w:pPr>
        <w:pStyle w:val="ListParagraph"/>
        <w:numPr>
          <w:ilvl w:val="0"/>
          <w:numId w:val="35"/>
        </w:numPr>
        <w:rPr>
          <w:b/>
          <w:sz w:val="22"/>
          <w:szCs w:val="22"/>
        </w:rPr>
      </w:pPr>
      <w:r>
        <w:rPr>
          <w:sz w:val="22"/>
          <w:szCs w:val="22"/>
        </w:rPr>
        <w:t>Mr. Tillotson provided a similar presentation to Commissioner’s Court on Tues</w:t>
      </w:r>
      <w:r w:rsidR="00424284">
        <w:rPr>
          <w:sz w:val="22"/>
          <w:szCs w:val="22"/>
        </w:rPr>
        <w:t xml:space="preserve">day, July 11. </w:t>
      </w:r>
    </w:p>
    <w:p w14:paraId="3CB5FC7A" w14:textId="0E7C0DEE" w:rsidR="00424284" w:rsidRPr="00BC721B" w:rsidRDefault="00424284" w:rsidP="00C61A60">
      <w:pPr>
        <w:pStyle w:val="ListParagraph"/>
        <w:numPr>
          <w:ilvl w:val="0"/>
          <w:numId w:val="35"/>
        </w:numPr>
        <w:rPr>
          <w:b/>
          <w:sz w:val="22"/>
          <w:szCs w:val="22"/>
        </w:rPr>
      </w:pPr>
      <w:r w:rsidRPr="00BC721B">
        <w:rPr>
          <w:sz w:val="22"/>
          <w:szCs w:val="22"/>
        </w:rPr>
        <w:t xml:space="preserve">The designs that Mr. Tillotson reviewed are the additional designs that will be included </w:t>
      </w:r>
      <w:r w:rsidR="00BC721B">
        <w:rPr>
          <w:sz w:val="22"/>
          <w:szCs w:val="22"/>
        </w:rPr>
        <w:t xml:space="preserve">in the 70 percent design (structural design and basic landscape). </w:t>
      </w:r>
    </w:p>
    <w:p w14:paraId="545DDDEB" w14:textId="52E090CE" w:rsidR="00424284" w:rsidRPr="00BC721B" w:rsidRDefault="00BC721B" w:rsidP="0007492C">
      <w:pPr>
        <w:pStyle w:val="ListParagraph"/>
        <w:numPr>
          <w:ilvl w:val="0"/>
          <w:numId w:val="35"/>
        </w:numPr>
        <w:rPr>
          <w:b/>
          <w:sz w:val="22"/>
          <w:szCs w:val="22"/>
        </w:rPr>
      </w:pPr>
      <w:r>
        <w:rPr>
          <w:sz w:val="22"/>
          <w:szCs w:val="22"/>
        </w:rPr>
        <w:t>The interpretive plan was not included in the 70 percent design.</w:t>
      </w:r>
    </w:p>
    <w:p w14:paraId="210239D2" w14:textId="040B6AC5" w:rsidR="00BC721B" w:rsidRPr="00BC721B" w:rsidRDefault="00BC721B" w:rsidP="0007492C">
      <w:pPr>
        <w:pStyle w:val="ListParagraph"/>
        <w:numPr>
          <w:ilvl w:val="0"/>
          <w:numId w:val="35"/>
        </w:numPr>
        <w:rPr>
          <w:b/>
          <w:sz w:val="22"/>
          <w:szCs w:val="22"/>
        </w:rPr>
      </w:pPr>
      <w:r>
        <w:rPr>
          <w:sz w:val="22"/>
          <w:szCs w:val="22"/>
        </w:rPr>
        <w:t>The walls are critical in capturing interpretations and themes along the creek.</w:t>
      </w:r>
    </w:p>
    <w:p w14:paraId="79F890D4" w14:textId="67AFC188" w:rsidR="00BC721B" w:rsidRPr="00BC721B" w:rsidRDefault="00BC721B" w:rsidP="0007492C">
      <w:pPr>
        <w:pStyle w:val="ListParagraph"/>
        <w:numPr>
          <w:ilvl w:val="0"/>
          <w:numId w:val="35"/>
        </w:numPr>
        <w:rPr>
          <w:b/>
          <w:sz w:val="22"/>
          <w:szCs w:val="22"/>
        </w:rPr>
      </w:pPr>
      <w:r>
        <w:rPr>
          <w:sz w:val="22"/>
          <w:szCs w:val="22"/>
        </w:rPr>
        <w:t>To view the complete presentation made by Mr. Tillotson, visit the San Pedro Creek website (</w:t>
      </w:r>
      <w:hyperlink r:id="rId11" w:history="1">
        <w:r w:rsidRPr="00272151">
          <w:rPr>
            <w:rStyle w:val="Hyperlink"/>
            <w:sz w:val="22"/>
            <w:szCs w:val="22"/>
          </w:rPr>
          <w:t>www.spcproject.com</w:t>
        </w:r>
      </w:hyperlink>
      <w:r>
        <w:rPr>
          <w:sz w:val="22"/>
          <w:szCs w:val="22"/>
        </w:rPr>
        <w:t xml:space="preserve">). </w:t>
      </w:r>
    </w:p>
    <w:p w14:paraId="6D70DFF0" w14:textId="77777777" w:rsidR="00BC721B" w:rsidRDefault="00BC721B" w:rsidP="00BC721B">
      <w:pPr>
        <w:rPr>
          <w:b/>
          <w:sz w:val="22"/>
          <w:szCs w:val="22"/>
        </w:rPr>
      </w:pPr>
    </w:p>
    <w:p w14:paraId="01ADBD9B" w14:textId="631C686E" w:rsidR="00BC721B" w:rsidRDefault="00BC721B" w:rsidP="00BC721B">
      <w:pPr>
        <w:rPr>
          <w:b/>
          <w:sz w:val="22"/>
          <w:szCs w:val="22"/>
        </w:rPr>
      </w:pPr>
      <w:r>
        <w:rPr>
          <w:b/>
          <w:sz w:val="22"/>
          <w:szCs w:val="22"/>
        </w:rPr>
        <w:t>Architecture and Urban Design</w:t>
      </w:r>
    </w:p>
    <w:p w14:paraId="6A7C893E" w14:textId="171BAC38" w:rsidR="00BC721B" w:rsidRPr="00BC721B" w:rsidRDefault="00BC721B" w:rsidP="00BC721B">
      <w:pPr>
        <w:pStyle w:val="ListParagraph"/>
        <w:numPr>
          <w:ilvl w:val="0"/>
          <w:numId w:val="35"/>
        </w:numPr>
        <w:rPr>
          <w:b/>
          <w:sz w:val="22"/>
          <w:szCs w:val="22"/>
        </w:rPr>
      </w:pPr>
      <w:r>
        <w:rPr>
          <w:sz w:val="22"/>
          <w:szCs w:val="22"/>
        </w:rPr>
        <w:t xml:space="preserve">The design reflects the bigger picture of the project as a liner and culture park. </w:t>
      </w:r>
    </w:p>
    <w:p w14:paraId="176DC6FB" w14:textId="2426F833" w:rsidR="00BC721B" w:rsidRPr="00BC721B" w:rsidRDefault="00BC721B" w:rsidP="00BC721B">
      <w:pPr>
        <w:pStyle w:val="ListParagraph"/>
        <w:numPr>
          <w:ilvl w:val="0"/>
          <w:numId w:val="35"/>
        </w:numPr>
        <w:rPr>
          <w:b/>
          <w:sz w:val="22"/>
          <w:szCs w:val="22"/>
        </w:rPr>
      </w:pPr>
      <w:r>
        <w:rPr>
          <w:sz w:val="22"/>
          <w:szCs w:val="22"/>
        </w:rPr>
        <w:t>There are 8 themes along the 2 miles of the San Pedro Creek.</w:t>
      </w:r>
    </w:p>
    <w:p w14:paraId="060C7829" w14:textId="5069107C" w:rsidR="00BC721B" w:rsidRPr="00BC721B" w:rsidRDefault="00BC721B" w:rsidP="00BC721B">
      <w:pPr>
        <w:pStyle w:val="ListParagraph"/>
        <w:numPr>
          <w:ilvl w:val="0"/>
          <w:numId w:val="35"/>
        </w:numPr>
        <w:rPr>
          <w:b/>
          <w:sz w:val="22"/>
          <w:szCs w:val="22"/>
        </w:rPr>
      </w:pPr>
      <w:r>
        <w:rPr>
          <w:sz w:val="22"/>
          <w:szCs w:val="22"/>
        </w:rPr>
        <w:t>Phase 1 Segment 2 (Houston to Cesar Chavez and Nueva Street area) are the most concentrated areas.</w:t>
      </w:r>
    </w:p>
    <w:p w14:paraId="5CA071B8" w14:textId="77777777" w:rsidR="00BC721B" w:rsidRDefault="00BC721B" w:rsidP="00BC721B">
      <w:pPr>
        <w:rPr>
          <w:b/>
          <w:sz w:val="22"/>
          <w:szCs w:val="22"/>
        </w:rPr>
      </w:pPr>
    </w:p>
    <w:p w14:paraId="467799AC" w14:textId="69AA3A9D" w:rsidR="00BC721B" w:rsidRDefault="00BC721B" w:rsidP="00BC721B">
      <w:pPr>
        <w:rPr>
          <w:b/>
          <w:sz w:val="22"/>
          <w:szCs w:val="22"/>
        </w:rPr>
      </w:pPr>
      <w:r>
        <w:rPr>
          <w:b/>
          <w:sz w:val="22"/>
          <w:szCs w:val="22"/>
        </w:rPr>
        <w:t>Interpretive Plan for Phase 1 Segment 2</w:t>
      </w:r>
    </w:p>
    <w:p w14:paraId="26EBFDE2" w14:textId="78DBD3AE" w:rsidR="00BC721B" w:rsidRPr="00BC7FAE" w:rsidRDefault="00BC7FAE" w:rsidP="00BC721B">
      <w:pPr>
        <w:pStyle w:val="ListParagraph"/>
        <w:numPr>
          <w:ilvl w:val="0"/>
          <w:numId w:val="36"/>
        </w:numPr>
        <w:rPr>
          <w:sz w:val="22"/>
          <w:szCs w:val="22"/>
        </w:rPr>
      </w:pPr>
      <w:r w:rsidRPr="00BC7FAE">
        <w:rPr>
          <w:sz w:val="22"/>
          <w:szCs w:val="22"/>
        </w:rPr>
        <w:t>Public art applications and design enhancements are found along this area.</w:t>
      </w:r>
    </w:p>
    <w:p w14:paraId="78ABFB7D" w14:textId="1799DAA1" w:rsidR="00BC7FAE" w:rsidRDefault="003B26B5" w:rsidP="00BC721B">
      <w:pPr>
        <w:pStyle w:val="ListParagraph"/>
        <w:numPr>
          <w:ilvl w:val="0"/>
          <w:numId w:val="36"/>
        </w:numPr>
        <w:rPr>
          <w:sz w:val="22"/>
          <w:szCs w:val="22"/>
        </w:rPr>
      </w:pPr>
      <w:r w:rsidRPr="003B26B5">
        <w:rPr>
          <w:sz w:val="22"/>
          <w:szCs w:val="22"/>
        </w:rPr>
        <w:t>Houston to Nueva</w:t>
      </w:r>
      <w:r>
        <w:rPr>
          <w:sz w:val="22"/>
          <w:szCs w:val="22"/>
        </w:rPr>
        <w:t xml:space="preserve"> Streets is divided into three sub themes.</w:t>
      </w:r>
    </w:p>
    <w:p w14:paraId="4AFE4495" w14:textId="214D0D1A" w:rsidR="003B26B5" w:rsidRDefault="003B26B5" w:rsidP="003B26B5">
      <w:pPr>
        <w:pStyle w:val="ListParagraph"/>
        <w:numPr>
          <w:ilvl w:val="1"/>
          <w:numId w:val="36"/>
        </w:numPr>
        <w:rPr>
          <w:sz w:val="22"/>
          <w:szCs w:val="22"/>
        </w:rPr>
      </w:pPr>
      <w:r>
        <w:rPr>
          <w:sz w:val="22"/>
          <w:szCs w:val="22"/>
        </w:rPr>
        <w:t>Houston to Commerce- near Alameda Theater</w:t>
      </w:r>
    </w:p>
    <w:p w14:paraId="04650572" w14:textId="17FCC31B" w:rsidR="003B26B5" w:rsidRDefault="003B26B5" w:rsidP="003B26B5">
      <w:pPr>
        <w:pStyle w:val="ListParagraph"/>
        <w:numPr>
          <w:ilvl w:val="1"/>
          <w:numId w:val="36"/>
        </w:numPr>
        <w:rPr>
          <w:sz w:val="22"/>
          <w:szCs w:val="22"/>
        </w:rPr>
      </w:pPr>
      <w:r>
        <w:rPr>
          <w:sz w:val="22"/>
          <w:szCs w:val="22"/>
        </w:rPr>
        <w:t>Commerce to Dolorosa</w:t>
      </w:r>
    </w:p>
    <w:p w14:paraId="23FC6208" w14:textId="37A309AA" w:rsidR="003B26B5" w:rsidRDefault="003B26B5" w:rsidP="003B26B5">
      <w:pPr>
        <w:pStyle w:val="ListParagraph"/>
        <w:numPr>
          <w:ilvl w:val="1"/>
          <w:numId w:val="36"/>
        </w:numPr>
        <w:rPr>
          <w:sz w:val="22"/>
          <w:szCs w:val="22"/>
        </w:rPr>
      </w:pPr>
      <w:r>
        <w:rPr>
          <w:sz w:val="22"/>
          <w:szCs w:val="22"/>
        </w:rPr>
        <w:t xml:space="preserve">Dolorosa to Nueva </w:t>
      </w:r>
    </w:p>
    <w:p w14:paraId="2449A09A" w14:textId="77777777" w:rsidR="003B26B5" w:rsidRDefault="003B26B5" w:rsidP="003B26B5">
      <w:pPr>
        <w:rPr>
          <w:sz w:val="22"/>
          <w:szCs w:val="22"/>
        </w:rPr>
      </w:pPr>
    </w:p>
    <w:p w14:paraId="6830D245" w14:textId="0571F6ED" w:rsidR="003B26B5" w:rsidRPr="00EA5343" w:rsidRDefault="003B26B5" w:rsidP="003B26B5">
      <w:pPr>
        <w:rPr>
          <w:b/>
          <w:sz w:val="22"/>
          <w:szCs w:val="22"/>
        </w:rPr>
      </w:pPr>
      <w:r w:rsidRPr="00EA5343">
        <w:rPr>
          <w:b/>
          <w:sz w:val="22"/>
          <w:szCs w:val="22"/>
        </w:rPr>
        <w:t xml:space="preserve">Houston </w:t>
      </w:r>
      <w:r w:rsidR="00EA5343">
        <w:rPr>
          <w:b/>
          <w:sz w:val="22"/>
          <w:szCs w:val="22"/>
        </w:rPr>
        <w:t xml:space="preserve">Street </w:t>
      </w:r>
      <w:r w:rsidRPr="00EA5343">
        <w:rPr>
          <w:b/>
          <w:sz w:val="22"/>
          <w:szCs w:val="22"/>
        </w:rPr>
        <w:t>Bridge</w:t>
      </w:r>
      <w:r w:rsidR="00C9433C">
        <w:rPr>
          <w:b/>
          <w:sz w:val="22"/>
          <w:szCs w:val="22"/>
        </w:rPr>
        <w:t xml:space="preserve"> Area</w:t>
      </w:r>
    </w:p>
    <w:p w14:paraId="6728DDDF" w14:textId="71C19290" w:rsidR="007705CB" w:rsidRDefault="003B26B5" w:rsidP="007705CB">
      <w:pPr>
        <w:pStyle w:val="ListParagraph"/>
        <w:numPr>
          <w:ilvl w:val="0"/>
          <w:numId w:val="37"/>
        </w:numPr>
        <w:rPr>
          <w:sz w:val="22"/>
          <w:szCs w:val="22"/>
        </w:rPr>
      </w:pPr>
      <w:r>
        <w:rPr>
          <w:sz w:val="22"/>
          <w:szCs w:val="22"/>
        </w:rPr>
        <w:t>All bridges will play a significant role in the design of the cre</w:t>
      </w:r>
      <w:r w:rsidR="007705CB">
        <w:rPr>
          <w:sz w:val="22"/>
          <w:szCs w:val="22"/>
        </w:rPr>
        <w:t xml:space="preserve">ek where public art and interpretive art will be present. </w:t>
      </w:r>
    </w:p>
    <w:p w14:paraId="392C8A1F" w14:textId="2AB41A94" w:rsidR="009C7996" w:rsidRDefault="00141F89" w:rsidP="007705CB">
      <w:pPr>
        <w:pStyle w:val="ListParagraph"/>
        <w:numPr>
          <w:ilvl w:val="0"/>
          <w:numId w:val="37"/>
        </w:numPr>
        <w:rPr>
          <w:sz w:val="22"/>
          <w:szCs w:val="22"/>
        </w:rPr>
      </w:pPr>
      <w:r>
        <w:rPr>
          <w:sz w:val="22"/>
          <w:szCs w:val="22"/>
        </w:rPr>
        <w:t xml:space="preserve">Stakeholders along Houston and Commerce Street were contacted and engaged to be included in the discussion for design. </w:t>
      </w:r>
    </w:p>
    <w:p w14:paraId="671964E8" w14:textId="48C9376B" w:rsidR="00B87BB3" w:rsidRPr="007705CB" w:rsidRDefault="00B87BB3" w:rsidP="007705CB">
      <w:pPr>
        <w:pStyle w:val="ListParagraph"/>
        <w:numPr>
          <w:ilvl w:val="0"/>
          <w:numId w:val="37"/>
        </w:numPr>
        <w:rPr>
          <w:sz w:val="22"/>
          <w:szCs w:val="22"/>
        </w:rPr>
      </w:pPr>
      <w:r>
        <w:rPr>
          <w:sz w:val="22"/>
          <w:szCs w:val="22"/>
        </w:rPr>
        <w:t>Many of the design elements from the Alameda Theater will be found in the design along this area of the creek.</w:t>
      </w:r>
    </w:p>
    <w:p w14:paraId="5952E64D" w14:textId="446811BD" w:rsidR="001E7FF1" w:rsidRDefault="001E7FF1" w:rsidP="003B26B5">
      <w:pPr>
        <w:pStyle w:val="ListParagraph"/>
        <w:numPr>
          <w:ilvl w:val="0"/>
          <w:numId w:val="37"/>
        </w:numPr>
        <w:rPr>
          <w:sz w:val="22"/>
          <w:szCs w:val="22"/>
        </w:rPr>
      </w:pPr>
      <w:r>
        <w:rPr>
          <w:sz w:val="22"/>
          <w:szCs w:val="22"/>
        </w:rPr>
        <w:t xml:space="preserve">Theater consultant and entertainment industry stakeholders provided feedback and direction for the design of the outdoor entertainment spaces. </w:t>
      </w:r>
    </w:p>
    <w:p w14:paraId="409AFBFE" w14:textId="445CDEDD" w:rsidR="00EA5343" w:rsidRPr="003B26B5" w:rsidRDefault="00EA5343" w:rsidP="003B26B5">
      <w:pPr>
        <w:pStyle w:val="ListParagraph"/>
        <w:numPr>
          <w:ilvl w:val="0"/>
          <w:numId w:val="37"/>
        </w:numPr>
        <w:rPr>
          <w:sz w:val="22"/>
          <w:szCs w:val="22"/>
        </w:rPr>
      </w:pPr>
      <w:r>
        <w:rPr>
          <w:sz w:val="22"/>
          <w:szCs w:val="22"/>
        </w:rPr>
        <w:t xml:space="preserve">Additional examples of the bridge design can be found in the complete presentation. </w:t>
      </w:r>
    </w:p>
    <w:p w14:paraId="014F87E1" w14:textId="77777777" w:rsidR="00BC721B" w:rsidRPr="00BC721B" w:rsidRDefault="00BC721B" w:rsidP="00BC721B">
      <w:pPr>
        <w:rPr>
          <w:b/>
          <w:sz w:val="22"/>
          <w:szCs w:val="22"/>
        </w:rPr>
      </w:pPr>
    </w:p>
    <w:p w14:paraId="0B9E0A7A" w14:textId="77777777" w:rsidR="00E90A81" w:rsidRDefault="00E90A81" w:rsidP="00C9433C">
      <w:pPr>
        <w:rPr>
          <w:b/>
          <w:sz w:val="22"/>
          <w:szCs w:val="22"/>
        </w:rPr>
      </w:pPr>
    </w:p>
    <w:p w14:paraId="6073B93D" w14:textId="2430F69F" w:rsidR="00C9433C" w:rsidRPr="00EA5343" w:rsidRDefault="00C9433C" w:rsidP="00C9433C">
      <w:pPr>
        <w:rPr>
          <w:b/>
          <w:sz w:val="22"/>
          <w:szCs w:val="22"/>
        </w:rPr>
      </w:pPr>
      <w:r>
        <w:rPr>
          <w:b/>
          <w:sz w:val="22"/>
          <w:szCs w:val="22"/>
        </w:rPr>
        <w:lastRenderedPageBreak/>
        <w:t xml:space="preserve">Commerce to </w:t>
      </w:r>
      <w:proofErr w:type="spellStart"/>
      <w:r>
        <w:rPr>
          <w:b/>
          <w:sz w:val="22"/>
          <w:szCs w:val="22"/>
        </w:rPr>
        <w:t>Dolorsa</w:t>
      </w:r>
      <w:proofErr w:type="spellEnd"/>
    </w:p>
    <w:p w14:paraId="5296492D" w14:textId="45030F06" w:rsidR="00C9433C" w:rsidRDefault="001E7FF1" w:rsidP="00C9433C">
      <w:pPr>
        <w:pStyle w:val="ListParagraph"/>
        <w:numPr>
          <w:ilvl w:val="0"/>
          <w:numId w:val="37"/>
        </w:numPr>
        <w:rPr>
          <w:sz w:val="22"/>
          <w:szCs w:val="22"/>
        </w:rPr>
      </w:pPr>
      <w:r>
        <w:rPr>
          <w:sz w:val="22"/>
          <w:szCs w:val="22"/>
        </w:rPr>
        <w:t xml:space="preserve">Commerce Street Bridge area will be an acknowledgement of presidios in Texas. </w:t>
      </w:r>
    </w:p>
    <w:p w14:paraId="7BF6C57C" w14:textId="21643605" w:rsidR="001E7FF1" w:rsidRDefault="001E7FF1" w:rsidP="00C9433C">
      <w:pPr>
        <w:pStyle w:val="ListParagraph"/>
        <w:numPr>
          <w:ilvl w:val="0"/>
          <w:numId w:val="37"/>
        </w:numPr>
        <w:rPr>
          <w:sz w:val="22"/>
          <w:szCs w:val="22"/>
        </w:rPr>
      </w:pPr>
      <w:r>
        <w:rPr>
          <w:sz w:val="22"/>
          <w:szCs w:val="22"/>
        </w:rPr>
        <w:t xml:space="preserve">This area will include names of the </w:t>
      </w:r>
      <w:proofErr w:type="spellStart"/>
      <w:r>
        <w:rPr>
          <w:sz w:val="22"/>
          <w:szCs w:val="22"/>
        </w:rPr>
        <w:t>Presidiales</w:t>
      </w:r>
      <w:proofErr w:type="spellEnd"/>
      <w:r>
        <w:rPr>
          <w:sz w:val="22"/>
          <w:szCs w:val="22"/>
        </w:rPr>
        <w:t xml:space="preserve"> Families and will be a space for public art. </w:t>
      </w:r>
    </w:p>
    <w:p w14:paraId="1C791351" w14:textId="0CD9ECBE" w:rsidR="001E7FF1" w:rsidRDefault="001E7FF1" w:rsidP="00C9433C">
      <w:pPr>
        <w:pStyle w:val="ListParagraph"/>
        <w:numPr>
          <w:ilvl w:val="0"/>
          <w:numId w:val="37"/>
        </w:numPr>
        <w:rPr>
          <w:sz w:val="22"/>
          <w:szCs w:val="22"/>
        </w:rPr>
      </w:pPr>
      <w:r>
        <w:rPr>
          <w:sz w:val="22"/>
          <w:szCs w:val="22"/>
        </w:rPr>
        <w:t xml:space="preserve">Access to the Spanish Governor’s Palace courtyard will be found in this section. </w:t>
      </w:r>
    </w:p>
    <w:p w14:paraId="1F5BFA7C" w14:textId="77777777" w:rsidR="001E7FF1" w:rsidRDefault="001E7FF1" w:rsidP="001E7FF1">
      <w:pPr>
        <w:rPr>
          <w:sz w:val="22"/>
          <w:szCs w:val="22"/>
        </w:rPr>
      </w:pPr>
    </w:p>
    <w:p w14:paraId="61E7BC9B" w14:textId="61A89882" w:rsidR="001E7FF1" w:rsidRDefault="001E7FF1" w:rsidP="001E7FF1">
      <w:pPr>
        <w:rPr>
          <w:b/>
          <w:sz w:val="22"/>
          <w:szCs w:val="22"/>
        </w:rPr>
      </w:pPr>
      <w:r>
        <w:rPr>
          <w:b/>
          <w:sz w:val="22"/>
          <w:szCs w:val="22"/>
        </w:rPr>
        <w:t>Dolorosa to Nueva</w:t>
      </w:r>
    </w:p>
    <w:p w14:paraId="4F49EA26" w14:textId="6CD05B99" w:rsidR="001E7FF1" w:rsidRDefault="001E7FF1" w:rsidP="001E7FF1">
      <w:pPr>
        <w:pStyle w:val="ListParagraph"/>
        <w:numPr>
          <w:ilvl w:val="0"/>
          <w:numId w:val="38"/>
        </w:numPr>
        <w:rPr>
          <w:sz w:val="22"/>
          <w:szCs w:val="22"/>
        </w:rPr>
      </w:pPr>
      <w:r w:rsidRPr="001E7FF1">
        <w:rPr>
          <w:sz w:val="22"/>
          <w:szCs w:val="22"/>
        </w:rPr>
        <w:t xml:space="preserve">The “Cradle of Liberty” events are commemorated in this area. </w:t>
      </w:r>
    </w:p>
    <w:p w14:paraId="1056F43F" w14:textId="204719E1" w:rsidR="001E7FF1" w:rsidRDefault="001E7FF1" w:rsidP="001E7FF1">
      <w:pPr>
        <w:pStyle w:val="ListParagraph"/>
        <w:numPr>
          <w:ilvl w:val="0"/>
          <w:numId w:val="38"/>
        </w:numPr>
        <w:rPr>
          <w:sz w:val="22"/>
          <w:szCs w:val="22"/>
        </w:rPr>
      </w:pPr>
      <w:r>
        <w:rPr>
          <w:sz w:val="22"/>
          <w:szCs w:val="22"/>
        </w:rPr>
        <w:t>This</w:t>
      </w:r>
      <w:r w:rsidR="007F4230">
        <w:rPr>
          <w:sz w:val="22"/>
          <w:szCs w:val="22"/>
        </w:rPr>
        <w:t xml:space="preserve"> area will capture the Dolorosa story through the use of materials like honeycombed rock and elements like </w:t>
      </w:r>
      <w:r w:rsidR="005D16C3">
        <w:rPr>
          <w:sz w:val="22"/>
          <w:szCs w:val="22"/>
        </w:rPr>
        <w:t xml:space="preserve">water features and wind chimes. </w:t>
      </w:r>
    </w:p>
    <w:p w14:paraId="595860C5" w14:textId="77777777" w:rsidR="007F4230" w:rsidRPr="005D16C3" w:rsidRDefault="007F4230" w:rsidP="005D16C3">
      <w:pPr>
        <w:ind w:left="360"/>
        <w:rPr>
          <w:sz w:val="22"/>
          <w:szCs w:val="22"/>
        </w:rPr>
      </w:pPr>
    </w:p>
    <w:p w14:paraId="16ABC1B0" w14:textId="3B07868D" w:rsidR="001E7FF1" w:rsidRPr="00E16E32" w:rsidRDefault="00E16E32" w:rsidP="001E7FF1">
      <w:pPr>
        <w:rPr>
          <w:b/>
          <w:sz w:val="22"/>
          <w:szCs w:val="22"/>
        </w:rPr>
      </w:pPr>
      <w:r w:rsidRPr="00E16E32">
        <w:rPr>
          <w:b/>
          <w:sz w:val="22"/>
          <w:szCs w:val="22"/>
        </w:rPr>
        <w:t xml:space="preserve">San Pedro Creek Gatehouses </w:t>
      </w:r>
    </w:p>
    <w:p w14:paraId="377C2928" w14:textId="43304629" w:rsidR="00E237E2" w:rsidRPr="00BC12D3" w:rsidRDefault="00E237E2" w:rsidP="00E237E2">
      <w:pPr>
        <w:pStyle w:val="ListParagraph"/>
        <w:numPr>
          <w:ilvl w:val="0"/>
          <w:numId w:val="39"/>
        </w:numPr>
        <w:rPr>
          <w:sz w:val="22"/>
          <w:szCs w:val="22"/>
        </w:rPr>
      </w:pPr>
      <w:r w:rsidRPr="00BC12D3">
        <w:rPr>
          <w:sz w:val="22"/>
          <w:szCs w:val="22"/>
        </w:rPr>
        <w:t>Travis Gatehouse is an interpretation of the freshwater shrimp that used to be present in the waters of the creek.</w:t>
      </w:r>
    </w:p>
    <w:p w14:paraId="4F2B1778" w14:textId="2E007E7E" w:rsidR="00E237E2" w:rsidRDefault="00E237E2" w:rsidP="00E237E2">
      <w:pPr>
        <w:pStyle w:val="ListParagraph"/>
        <w:numPr>
          <w:ilvl w:val="0"/>
          <w:numId w:val="39"/>
        </w:numPr>
        <w:rPr>
          <w:sz w:val="22"/>
          <w:szCs w:val="22"/>
        </w:rPr>
      </w:pPr>
      <w:r w:rsidRPr="00BC12D3">
        <w:rPr>
          <w:sz w:val="22"/>
          <w:szCs w:val="22"/>
        </w:rPr>
        <w:t xml:space="preserve">All gatehouses will take on an animal theme. </w:t>
      </w:r>
    </w:p>
    <w:p w14:paraId="6E0E9FE0" w14:textId="131B8619" w:rsidR="00BC12D3" w:rsidRDefault="00BC12D3" w:rsidP="00E237E2">
      <w:pPr>
        <w:pStyle w:val="ListParagraph"/>
        <w:numPr>
          <w:ilvl w:val="0"/>
          <w:numId w:val="39"/>
        </w:numPr>
        <w:rPr>
          <w:sz w:val="22"/>
          <w:szCs w:val="22"/>
        </w:rPr>
      </w:pPr>
      <w:r>
        <w:rPr>
          <w:sz w:val="22"/>
          <w:szCs w:val="22"/>
        </w:rPr>
        <w:t>Tile is used to cover the mechanisms of each gatehouse.</w:t>
      </w:r>
    </w:p>
    <w:p w14:paraId="334A99CE" w14:textId="5E826094" w:rsidR="00B8709E" w:rsidRDefault="00B8709E" w:rsidP="00E237E2">
      <w:pPr>
        <w:pStyle w:val="ListParagraph"/>
        <w:numPr>
          <w:ilvl w:val="0"/>
          <w:numId w:val="39"/>
        </w:numPr>
        <w:rPr>
          <w:sz w:val="22"/>
          <w:szCs w:val="22"/>
        </w:rPr>
      </w:pPr>
      <w:r>
        <w:rPr>
          <w:sz w:val="22"/>
          <w:szCs w:val="22"/>
        </w:rPr>
        <w:t xml:space="preserve">Paseo patterns will be reminiscent of the embroidery from the mariachi suits and braiding from military uniforms using glow stones to create a weaving-type pattern. This will be found along many portions of the low bank paseo. </w:t>
      </w:r>
    </w:p>
    <w:p w14:paraId="23AD5728" w14:textId="77777777" w:rsidR="0083721B" w:rsidRDefault="0083721B" w:rsidP="0083721B">
      <w:pPr>
        <w:rPr>
          <w:sz w:val="22"/>
          <w:szCs w:val="22"/>
        </w:rPr>
      </w:pPr>
    </w:p>
    <w:p w14:paraId="1D3C3062" w14:textId="2C30DC8A" w:rsidR="002E23CB" w:rsidRPr="00660512" w:rsidRDefault="002E23CB" w:rsidP="002E23CB">
      <w:pPr>
        <w:rPr>
          <w:b/>
          <w:sz w:val="22"/>
          <w:szCs w:val="22"/>
        </w:rPr>
      </w:pPr>
      <w:r w:rsidRPr="00660512">
        <w:rPr>
          <w:b/>
          <w:sz w:val="22"/>
          <w:szCs w:val="22"/>
        </w:rPr>
        <w:t xml:space="preserve">Nueva to Cesar Chavez </w:t>
      </w:r>
    </w:p>
    <w:p w14:paraId="292DA0AD" w14:textId="5F7EC443" w:rsidR="0083721B" w:rsidRDefault="0040710B" w:rsidP="0083721B">
      <w:pPr>
        <w:pStyle w:val="ListParagraph"/>
        <w:numPr>
          <w:ilvl w:val="0"/>
          <w:numId w:val="39"/>
        </w:numPr>
        <w:rPr>
          <w:sz w:val="22"/>
          <w:szCs w:val="22"/>
        </w:rPr>
      </w:pPr>
      <w:r>
        <w:rPr>
          <w:sz w:val="22"/>
          <w:szCs w:val="22"/>
        </w:rPr>
        <w:t xml:space="preserve">Nueva to Cesar Chavez will tell the story of the </w:t>
      </w:r>
      <w:r w:rsidR="002E23CB">
        <w:rPr>
          <w:sz w:val="22"/>
          <w:szCs w:val="22"/>
        </w:rPr>
        <w:t xml:space="preserve">San Antonio’s </w:t>
      </w:r>
      <w:r>
        <w:rPr>
          <w:sz w:val="22"/>
          <w:szCs w:val="22"/>
        </w:rPr>
        <w:t>military history.</w:t>
      </w:r>
    </w:p>
    <w:p w14:paraId="3B1D9E07" w14:textId="75747482" w:rsidR="0040710B" w:rsidRDefault="0040710B" w:rsidP="0083721B">
      <w:pPr>
        <w:pStyle w:val="ListParagraph"/>
        <w:numPr>
          <w:ilvl w:val="0"/>
          <w:numId w:val="39"/>
        </w:numPr>
        <w:rPr>
          <w:sz w:val="22"/>
          <w:szCs w:val="22"/>
        </w:rPr>
      </w:pPr>
      <w:r>
        <w:rPr>
          <w:sz w:val="22"/>
          <w:szCs w:val="22"/>
        </w:rPr>
        <w:t>This area is l</w:t>
      </w:r>
      <w:r w:rsidR="008A379D">
        <w:rPr>
          <w:sz w:val="22"/>
          <w:szCs w:val="22"/>
        </w:rPr>
        <w:t xml:space="preserve">ocated near federal courthouse and is seen as an east/west gateway to the area. </w:t>
      </w:r>
    </w:p>
    <w:p w14:paraId="2894C742" w14:textId="6EACFA5A" w:rsidR="00DA1D53" w:rsidRDefault="00DA1D53" w:rsidP="0083721B">
      <w:pPr>
        <w:pStyle w:val="ListParagraph"/>
        <w:numPr>
          <w:ilvl w:val="0"/>
          <w:numId w:val="39"/>
        </w:numPr>
        <w:rPr>
          <w:sz w:val="22"/>
          <w:szCs w:val="22"/>
        </w:rPr>
      </w:pPr>
      <w:r>
        <w:rPr>
          <w:sz w:val="22"/>
          <w:szCs w:val="22"/>
        </w:rPr>
        <w:t xml:space="preserve">Sources of pattern and color will come from medal ribbons which are also used along sidewalk and crosswalk patterns. </w:t>
      </w:r>
    </w:p>
    <w:p w14:paraId="459CC187" w14:textId="2A16DFE2" w:rsidR="00660512" w:rsidRDefault="00660512" w:rsidP="0083721B">
      <w:pPr>
        <w:pStyle w:val="ListParagraph"/>
        <w:numPr>
          <w:ilvl w:val="0"/>
          <w:numId w:val="39"/>
        </w:numPr>
        <w:rPr>
          <w:sz w:val="22"/>
          <w:szCs w:val="22"/>
        </w:rPr>
      </w:pPr>
      <w:r>
        <w:rPr>
          <w:sz w:val="22"/>
          <w:szCs w:val="22"/>
        </w:rPr>
        <w:t>Chavez Street Bridge at the north end of the culvert recognizes the shared symbolism of U.S., Mexico and</w:t>
      </w:r>
      <w:r w:rsidR="001E4599">
        <w:rPr>
          <w:sz w:val="22"/>
          <w:szCs w:val="22"/>
        </w:rPr>
        <w:t xml:space="preserve"> Spain in the form of an eagle, and to also reference Cesar Chavez’ work with the United Farmworkers</w:t>
      </w:r>
      <w:r w:rsidR="009F2D23">
        <w:rPr>
          <w:sz w:val="22"/>
          <w:szCs w:val="22"/>
        </w:rPr>
        <w:t xml:space="preserve">. </w:t>
      </w:r>
    </w:p>
    <w:p w14:paraId="58F42AB2" w14:textId="02848728" w:rsidR="009F2D23" w:rsidRPr="00BC12D3" w:rsidRDefault="009F2D23" w:rsidP="0083721B">
      <w:pPr>
        <w:pStyle w:val="ListParagraph"/>
        <w:numPr>
          <w:ilvl w:val="0"/>
          <w:numId w:val="39"/>
        </w:numPr>
        <w:rPr>
          <w:sz w:val="22"/>
          <w:szCs w:val="22"/>
        </w:rPr>
      </w:pPr>
      <w:r>
        <w:rPr>
          <w:sz w:val="22"/>
          <w:szCs w:val="22"/>
        </w:rPr>
        <w:t>The theme of this area follows the idea of “We the People” or “</w:t>
      </w:r>
      <w:proofErr w:type="spellStart"/>
      <w:r>
        <w:rPr>
          <w:sz w:val="22"/>
          <w:szCs w:val="22"/>
        </w:rPr>
        <w:t>Somos</w:t>
      </w:r>
      <w:proofErr w:type="spellEnd"/>
      <w:r>
        <w:rPr>
          <w:sz w:val="22"/>
          <w:szCs w:val="22"/>
        </w:rPr>
        <w:t>.”</w:t>
      </w:r>
    </w:p>
    <w:p w14:paraId="2EE44CF2" w14:textId="77777777" w:rsidR="00806CD1" w:rsidRPr="00477691" w:rsidRDefault="00806CD1" w:rsidP="005525E5">
      <w:pPr>
        <w:rPr>
          <w:sz w:val="16"/>
          <w:szCs w:val="16"/>
        </w:rPr>
      </w:pPr>
    </w:p>
    <w:p w14:paraId="355D4D40" w14:textId="77777777" w:rsidR="00C83DFD" w:rsidRPr="007020C3" w:rsidRDefault="00BF7427" w:rsidP="00C83DFD">
      <w:pPr>
        <w:rPr>
          <w:b/>
          <w:sz w:val="22"/>
          <w:szCs w:val="22"/>
        </w:rPr>
      </w:pPr>
      <w:r w:rsidRPr="007020C3">
        <w:rPr>
          <w:b/>
          <w:sz w:val="22"/>
          <w:szCs w:val="22"/>
        </w:rPr>
        <w:t xml:space="preserve">ITEMS TO PRESENT TO </w:t>
      </w:r>
      <w:r w:rsidR="002041E0" w:rsidRPr="007020C3">
        <w:rPr>
          <w:b/>
          <w:sz w:val="22"/>
          <w:szCs w:val="22"/>
        </w:rPr>
        <w:t>W</w:t>
      </w:r>
      <w:r w:rsidR="002041E0">
        <w:rPr>
          <w:b/>
          <w:sz w:val="22"/>
          <w:szCs w:val="22"/>
        </w:rPr>
        <w:t>estside Creeks Oversight Committee:</w:t>
      </w:r>
    </w:p>
    <w:p w14:paraId="0D3251BF" w14:textId="33169CF1" w:rsidR="00C83DFD" w:rsidRDefault="003F13B2" w:rsidP="00C83DFD">
      <w:pPr>
        <w:rPr>
          <w:sz w:val="22"/>
          <w:szCs w:val="22"/>
        </w:rPr>
      </w:pPr>
      <w:r>
        <w:rPr>
          <w:sz w:val="22"/>
          <w:szCs w:val="22"/>
        </w:rPr>
        <w:t>A</w:t>
      </w:r>
      <w:r w:rsidR="00F90FF5">
        <w:rPr>
          <w:sz w:val="22"/>
          <w:szCs w:val="22"/>
        </w:rPr>
        <w:t xml:space="preserve"> subcommittee meeting recap </w:t>
      </w:r>
      <w:r>
        <w:rPr>
          <w:sz w:val="22"/>
          <w:szCs w:val="22"/>
        </w:rPr>
        <w:t xml:space="preserve">will be provided </w:t>
      </w:r>
      <w:r w:rsidR="00A53581" w:rsidRPr="007020C3">
        <w:rPr>
          <w:sz w:val="22"/>
          <w:szCs w:val="22"/>
        </w:rPr>
        <w:t xml:space="preserve">to </w:t>
      </w:r>
      <w:r w:rsidR="00BC698E" w:rsidRPr="007020C3">
        <w:rPr>
          <w:sz w:val="22"/>
          <w:szCs w:val="22"/>
        </w:rPr>
        <w:t>the Westside Creeks Oversight Committee.</w:t>
      </w:r>
    </w:p>
    <w:p w14:paraId="64F68B12" w14:textId="77777777" w:rsidR="00961B42" w:rsidRPr="00961B42" w:rsidRDefault="00961B42" w:rsidP="00057C9C">
      <w:pPr>
        <w:rPr>
          <w:b/>
          <w:sz w:val="22"/>
          <w:szCs w:val="22"/>
        </w:rPr>
      </w:pPr>
    </w:p>
    <w:p w14:paraId="5E76C794" w14:textId="5327D9E1" w:rsidR="00C83DFD" w:rsidRPr="004876E8" w:rsidRDefault="00C83DFD" w:rsidP="004876E8">
      <w:pPr>
        <w:rPr>
          <w:b/>
          <w:sz w:val="22"/>
          <w:szCs w:val="22"/>
        </w:rPr>
      </w:pPr>
      <w:r w:rsidRPr="004876E8">
        <w:rPr>
          <w:b/>
          <w:sz w:val="22"/>
          <w:szCs w:val="22"/>
        </w:rPr>
        <w:t>ADJOURN</w:t>
      </w:r>
    </w:p>
    <w:p w14:paraId="6B73C3C1" w14:textId="39B10EAF" w:rsidR="001E4FB2" w:rsidRPr="00A7406E" w:rsidRDefault="001E4FB2" w:rsidP="001E4FB2">
      <w:pPr>
        <w:rPr>
          <w:b/>
          <w:sz w:val="22"/>
          <w:szCs w:val="22"/>
        </w:rPr>
      </w:pPr>
      <w:r>
        <w:rPr>
          <w:b/>
          <w:i/>
          <w:sz w:val="22"/>
          <w:szCs w:val="22"/>
        </w:rPr>
        <w:t xml:space="preserve">A motion to adjourn was made by Mark Penner at 10:29 a.m., and the motion carried unanimously. </w:t>
      </w:r>
    </w:p>
    <w:p w14:paraId="0DD365A4" w14:textId="4865261B" w:rsidR="00C83DFD" w:rsidRPr="00A7406E" w:rsidRDefault="00C83DFD" w:rsidP="001E4FB2">
      <w:pPr>
        <w:rPr>
          <w:b/>
          <w:sz w:val="22"/>
          <w:szCs w:val="22"/>
        </w:rPr>
      </w:pPr>
    </w:p>
    <w:sectPr w:rsidR="00C83DFD" w:rsidRPr="00A7406E" w:rsidSect="004876E8">
      <w:headerReference w:type="default" r:id="rId12"/>
      <w:footnotePr>
        <w:numRestart w:val="eachPage"/>
      </w:footnotePr>
      <w:pgSz w:w="12240" w:h="15840"/>
      <w:pgMar w:top="270" w:right="720" w:bottom="81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BB5A6" w14:textId="77777777" w:rsidR="00675E7E" w:rsidRDefault="00675E7E" w:rsidP="00F364BB">
      <w:r>
        <w:separator/>
      </w:r>
    </w:p>
  </w:endnote>
  <w:endnote w:type="continuationSeparator" w:id="0">
    <w:p w14:paraId="408B6DAB" w14:textId="77777777" w:rsidR="00675E7E" w:rsidRDefault="00675E7E" w:rsidP="00F3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ACE74" w14:textId="77777777" w:rsidR="00675E7E" w:rsidRDefault="00675E7E" w:rsidP="00F364BB">
      <w:r>
        <w:separator/>
      </w:r>
    </w:p>
  </w:footnote>
  <w:footnote w:type="continuationSeparator" w:id="0">
    <w:p w14:paraId="3FBAC240" w14:textId="77777777" w:rsidR="00675E7E" w:rsidRDefault="00675E7E" w:rsidP="00F364BB">
      <w:r>
        <w:continuationSeparator/>
      </w:r>
    </w:p>
  </w:footnote>
  <w:footnote w:id="1">
    <w:p w14:paraId="0DBAA5FC" w14:textId="19E53E26" w:rsidR="009512A9" w:rsidRDefault="009512A9">
      <w:pPr>
        <w:pStyle w:val="FootnoteText"/>
      </w:pPr>
      <w:r>
        <w:rPr>
          <w:rStyle w:val="FootnoteReference"/>
        </w:rPr>
        <w:footnoteRef/>
      </w:r>
      <w:r>
        <w:t xml:space="preserve"> Text in bold italics indicates a decision made by the subcommittee. </w:t>
      </w:r>
    </w:p>
    <w:p w14:paraId="44C16AF8" w14:textId="77777777" w:rsidR="009512A9" w:rsidRDefault="009512A9">
      <w:pPr>
        <w:pStyle w:val="FootnoteText"/>
      </w:pPr>
    </w:p>
    <w:p w14:paraId="4B319478" w14:textId="48199A68" w:rsidR="009512A9" w:rsidRDefault="009512A9">
      <w:pPr>
        <w:pStyle w:val="FootnoteText"/>
      </w:pPr>
      <w:r>
        <w:t>For more information, contact: Bridget Hinze Weber (210) 302-3257, bridgeth@sara-tx.org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14146" w14:textId="29DBBC82" w:rsidR="009E52B6" w:rsidRDefault="009E52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AA6"/>
    <w:multiLevelType w:val="hybridMultilevel"/>
    <w:tmpl w:val="0B16C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3A601FA">
      <w:start w:val="1"/>
      <w:numFmt w:val="lowerLetter"/>
      <w:lvlText w:val="%3."/>
      <w:lvlJc w:val="right"/>
      <w:pPr>
        <w:ind w:left="1800" w:hanging="180"/>
      </w:pPr>
      <w:rPr>
        <w:rFonts w:ascii="Cambria" w:eastAsia="Calibri" w:hAnsi="Cambria" w:cs="Times New Roman"/>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467663"/>
    <w:multiLevelType w:val="hybridMultilevel"/>
    <w:tmpl w:val="24E2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3637C"/>
    <w:multiLevelType w:val="hybridMultilevel"/>
    <w:tmpl w:val="A4803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37A21"/>
    <w:multiLevelType w:val="hybridMultilevel"/>
    <w:tmpl w:val="71345C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14291F46"/>
    <w:multiLevelType w:val="hybridMultilevel"/>
    <w:tmpl w:val="077A4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177AE"/>
    <w:multiLevelType w:val="hybridMultilevel"/>
    <w:tmpl w:val="490E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92501"/>
    <w:multiLevelType w:val="hybridMultilevel"/>
    <w:tmpl w:val="9C5E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F50BA"/>
    <w:multiLevelType w:val="hybridMultilevel"/>
    <w:tmpl w:val="8CB0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A1113"/>
    <w:multiLevelType w:val="hybridMultilevel"/>
    <w:tmpl w:val="79A4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212E2"/>
    <w:multiLevelType w:val="hybridMultilevel"/>
    <w:tmpl w:val="5844A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82747"/>
    <w:multiLevelType w:val="hybridMultilevel"/>
    <w:tmpl w:val="182A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162B8"/>
    <w:multiLevelType w:val="hybridMultilevel"/>
    <w:tmpl w:val="E444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D72DD6"/>
    <w:multiLevelType w:val="hybridMultilevel"/>
    <w:tmpl w:val="25F0E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257C4"/>
    <w:multiLevelType w:val="hybridMultilevel"/>
    <w:tmpl w:val="B330A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EB3032"/>
    <w:multiLevelType w:val="hybridMultilevel"/>
    <w:tmpl w:val="78AA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935EAB"/>
    <w:multiLevelType w:val="hybridMultilevel"/>
    <w:tmpl w:val="400E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E109FD"/>
    <w:multiLevelType w:val="hybridMultilevel"/>
    <w:tmpl w:val="E674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03A63"/>
    <w:multiLevelType w:val="hybridMultilevel"/>
    <w:tmpl w:val="3162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8458D"/>
    <w:multiLevelType w:val="hybridMultilevel"/>
    <w:tmpl w:val="DAFEDA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42F205CF"/>
    <w:multiLevelType w:val="hybridMultilevel"/>
    <w:tmpl w:val="23083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528D3"/>
    <w:multiLevelType w:val="hybridMultilevel"/>
    <w:tmpl w:val="BC56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943160"/>
    <w:multiLevelType w:val="hybridMultilevel"/>
    <w:tmpl w:val="DEDE8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0F6E38"/>
    <w:multiLevelType w:val="hybridMultilevel"/>
    <w:tmpl w:val="3CB07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B4859"/>
    <w:multiLevelType w:val="hybridMultilevel"/>
    <w:tmpl w:val="834E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5512A1"/>
    <w:multiLevelType w:val="hybridMultilevel"/>
    <w:tmpl w:val="B57C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87E5F"/>
    <w:multiLevelType w:val="hybridMultilevel"/>
    <w:tmpl w:val="AC1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D43950"/>
    <w:multiLevelType w:val="hybridMultilevel"/>
    <w:tmpl w:val="03647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76163"/>
    <w:multiLevelType w:val="hybridMultilevel"/>
    <w:tmpl w:val="B002D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C16549"/>
    <w:multiLevelType w:val="hybridMultilevel"/>
    <w:tmpl w:val="FA1E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A004C"/>
    <w:multiLevelType w:val="hybridMultilevel"/>
    <w:tmpl w:val="34BC7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6C5C5D"/>
    <w:multiLevelType w:val="hybridMultilevel"/>
    <w:tmpl w:val="4EEE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D156AF"/>
    <w:multiLevelType w:val="hybridMultilevel"/>
    <w:tmpl w:val="9162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E2E6D"/>
    <w:multiLevelType w:val="hybridMultilevel"/>
    <w:tmpl w:val="AC68B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D1350"/>
    <w:multiLevelType w:val="hybridMultilevel"/>
    <w:tmpl w:val="20E8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6D1A5E"/>
    <w:multiLevelType w:val="hybridMultilevel"/>
    <w:tmpl w:val="69C66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EF0FE2"/>
    <w:multiLevelType w:val="hybridMultilevel"/>
    <w:tmpl w:val="2B8E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6D3E16"/>
    <w:multiLevelType w:val="hybridMultilevel"/>
    <w:tmpl w:val="20F83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0B57B0"/>
    <w:multiLevelType w:val="hybridMultilevel"/>
    <w:tmpl w:val="6AD00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860A2"/>
    <w:multiLevelType w:val="hybridMultilevel"/>
    <w:tmpl w:val="C992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
  </w:num>
  <w:num w:numId="4">
    <w:abstractNumId w:val="35"/>
  </w:num>
  <w:num w:numId="5">
    <w:abstractNumId w:val="18"/>
  </w:num>
  <w:num w:numId="6">
    <w:abstractNumId w:val="30"/>
  </w:num>
  <w:num w:numId="7">
    <w:abstractNumId w:val="36"/>
  </w:num>
  <w:num w:numId="8">
    <w:abstractNumId w:val="20"/>
  </w:num>
  <w:num w:numId="9">
    <w:abstractNumId w:val="38"/>
  </w:num>
  <w:num w:numId="10">
    <w:abstractNumId w:val="29"/>
  </w:num>
  <w:num w:numId="11">
    <w:abstractNumId w:val="6"/>
  </w:num>
  <w:num w:numId="12">
    <w:abstractNumId w:val="14"/>
  </w:num>
  <w:num w:numId="13">
    <w:abstractNumId w:val="26"/>
  </w:num>
  <w:num w:numId="14">
    <w:abstractNumId w:val="17"/>
  </w:num>
  <w:num w:numId="15">
    <w:abstractNumId w:val="12"/>
  </w:num>
  <w:num w:numId="16">
    <w:abstractNumId w:val="3"/>
  </w:num>
  <w:num w:numId="17">
    <w:abstractNumId w:val="8"/>
  </w:num>
  <w:num w:numId="18">
    <w:abstractNumId w:val="27"/>
  </w:num>
  <w:num w:numId="19">
    <w:abstractNumId w:val="37"/>
  </w:num>
  <w:num w:numId="20">
    <w:abstractNumId w:val="21"/>
  </w:num>
  <w:num w:numId="21">
    <w:abstractNumId w:val="15"/>
  </w:num>
  <w:num w:numId="22">
    <w:abstractNumId w:val="5"/>
  </w:num>
  <w:num w:numId="23">
    <w:abstractNumId w:val="32"/>
  </w:num>
  <w:num w:numId="24">
    <w:abstractNumId w:val="23"/>
  </w:num>
  <w:num w:numId="25">
    <w:abstractNumId w:val="19"/>
  </w:num>
  <w:num w:numId="26">
    <w:abstractNumId w:val="22"/>
  </w:num>
  <w:num w:numId="27">
    <w:abstractNumId w:val="13"/>
  </w:num>
  <w:num w:numId="28">
    <w:abstractNumId w:val="33"/>
  </w:num>
  <w:num w:numId="29">
    <w:abstractNumId w:val="1"/>
  </w:num>
  <w:num w:numId="30">
    <w:abstractNumId w:val="4"/>
  </w:num>
  <w:num w:numId="31">
    <w:abstractNumId w:val="16"/>
  </w:num>
  <w:num w:numId="32">
    <w:abstractNumId w:val="10"/>
  </w:num>
  <w:num w:numId="33">
    <w:abstractNumId w:val="31"/>
  </w:num>
  <w:num w:numId="34">
    <w:abstractNumId w:val="9"/>
  </w:num>
  <w:num w:numId="35">
    <w:abstractNumId w:val="24"/>
  </w:num>
  <w:num w:numId="36">
    <w:abstractNumId w:val="34"/>
  </w:num>
  <w:num w:numId="37">
    <w:abstractNumId w:val="28"/>
  </w:num>
  <w:num w:numId="38">
    <w:abstractNumId w:val="7"/>
  </w:num>
  <w:num w:numId="39">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0FD"/>
    <w:rsid w:val="00027AC2"/>
    <w:rsid w:val="00030EF5"/>
    <w:rsid w:val="00033FE8"/>
    <w:rsid w:val="00035B89"/>
    <w:rsid w:val="000369F9"/>
    <w:rsid w:val="00043FAE"/>
    <w:rsid w:val="0004531C"/>
    <w:rsid w:val="000511F3"/>
    <w:rsid w:val="00053F62"/>
    <w:rsid w:val="00056B72"/>
    <w:rsid w:val="00057AC3"/>
    <w:rsid w:val="00057C9C"/>
    <w:rsid w:val="0006225A"/>
    <w:rsid w:val="00062875"/>
    <w:rsid w:val="00066A50"/>
    <w:rsid w:val="00070228"/>
    <w:rsid w:val="00071BCA"/>
    <w:rsid w:val="00073E38"/>
    <w:rsid w:val="0007492C"/>
    <w:rsid w:val="0007564F"/>
    <w:rsid w:val="00076DF7"/>
    <w:rsid w:val="00085A14"/>
    <w:rsid w:val="000907AC"/>
    <w:rsid w:val="000A244B"/>
    <w:rsid w:val="000A6FF1"/>
    <w:rsid w:val="000B455C"/>
    <w:rsid w:val="000B58B2"/>
    <w:rsid w:val="000C15FB"/>
    <w:rsid w:val="000C1631"/>
    <w:rsid w:val="000C541D"/>
    <w:rsid w:val="000C56AF"/>
    <w:rsid w:val="000D783A"/>
    <w:rsid w:val="000E4146"/>
    <w:rsid w:val="000E41C8"/>
    <w:rsid w:val="000F6838"/>
    <w:rsid w:val="000F6DA3"/>
    <w:rsid w:val="00100031"/>
    <w:rsid w:val="00122A9B"/>
    <w:rsid w:val="00123888"/>
    <w:rsid w:val="00126FF3"/>
    <w:rsid w:val="001274C5"/>
    <w:rsid w:val="00141F89"/>
    <w:rsid w:val="00144692"/>
    <w:rsid w:val="00154ACC"/>
    <w:rsid w:val="00155B51"/>
    <w:rsid w:val="00156111"/>
    <w:rsid w:val="001663D0"/>
    <w:rsid w:val="001755CA"/>
    <w:rsid w:val="00180325"/>
    <w:rsid w:val="00181350"/>
    <w:rsid w:val="00193839"/>
    <w:rsid w:val="00193ED2"/>
    <w:rsid w:val="001941D1"/>
    <w:rsid w:val="0019626A"/>
    <w:rsid w:val="001B13C5"/>
    <w:rsid w:val="001B2903"/>
    <w:rsid w:val="001B3AE7"/>
    <w:rsid w:val="001C2434"/>
    <w:rsid w:val="001E4599"/>
    <w:rsid w:val="001E4FB2"/>
    <w:rsid w:val="001E57DA"/>
    <w:rsid w:val="001E7FF1"/>
    <w:rsid w:val="001F05C7"/>
    <w:rsid w:val="001F3346"/>
    <w:rsid w:val="001F725C"/>
    <w:rsid w:val="002041E0"/>
    <w:rsid w:val="00210E99"/>
    <w:rsid w:val="002216C7"/>
    <w:rsid w:val="00224153"/>
    <w:rsid w:val="0022458C"/>
    <w:rsid w:val="00225AAA"/>
    <w:rsid w:val="00230195"/>
    <w:rsid w:val="00231AD0"/>
    <w:rsid w:val="00232B68"/>
    <w:rsid w:val="002366C6"/>
    <w:rsid w:val="00243F56"/>
    <w:rsid w:val="0025243B"/>
    <w:rsid w:val="00256137"/>
    <w:rsid w:val="002A6C81"/>
    <w:rsid w:val="002A7A50"/>
    <w:rsid w:val="002B13AA"/>
    <w:rsid w:val="002B1461"/>
    <w:rsid w:val="002B1A27"/>
    <w:rsid w:val="002B46EA"/>
    <w:rsid w:val="002B7473"/>
    <w:rsid w:val="002C7E9B"/>
    <w:rsid w:val="002D18CA"/>
    <w:rsid w:val="002E23CB"/>
    <w:rsid w:val="002E4741"/>
    <w:rsid w:val="002E6A2B"/>
    <w:rsid w:val="002E766C"/>
    <w:rsid w:val="002F1C12"/>
    <w:rsid w:val="002F3581"/>
    <w:rsid w:val="002F42C3"/>
    <w:rsid w:val="00300E4E"/>
    <w:rsid w:val="0030701E"/>
    <w:rsid w:val="003140EE"/>
    <w:rsid w:val="00324D1D"/>
    <w:rsid w:val="0033468A"/>
    <w:rsid w:val="00337C3F"/>
    <w:rsid w:val="00353AD2"/>
    <w:rsid w:val="00353EC6"/>
    <w:rsid w:val="0036573C"/>
    <w:rsid w:val="00372746"/>
    <w:rsid w:val="0037624C"/>
    <w:rsid w:val="00387FFB"/>
    <w:rsid w:val="00393879"/>
    <w:rsid w:val="003A3F1E"/>
    <w:rsid w:val="003B26B5"/>
    <w:rsid w:val="003B491A"/>
    <w:rsid w:val="003C07D6"/>
    <w:rsid w:val="003D43AF"/>
    <w:rsid w:val="003D4972"/>
    <w:rsid w:val="003E5C6F"/>
    <w:rsid w:val="003E6042"/>
    <w:rsid w:val="003F13B2"/>
    <w:rsid w:val="003F13FD"/>
    <w:rsid w:val="003F51C6"/>
    <w:rsid w:val="00403B5A"/>
    <w:rsid w:val="0040710B"/>
    <w:rsid w:val="00410117"/>
    <w:rsid w:val="004134BE"/>
    <w:rsid w:val="0041535F"/>
    <w:rsid w:val="00423B4E"/>
    <w:rsid w:val="00424284"/>
    <w:rsid w:val="00425882"/>
    <w:rsid w:val="00434266"/>
    <w:rsid w:val="004433AC"/>
    <w:rsid w:val="00447450"/>
    <w:rsid w:val="00453497"/>
    <w:rsid w:val="00463BF0"/>
    <w:rsid w:val="00470440"/>
    <w:rsid w:val="00472A7C"/>
    <w:rsid w:val="00477691"/>
    <w:rsid w:val="0048279D"/>
    <w:rsid w:val="00485496"/>
    <w:rsid w:val="004876E8"/>
    <w:rsid w:val="00495352"/>
    <w:rsid w:val="004A5A95"/>
    <w:rsid w:val="004B50AB"/>
    <w:rsid w:val="004C2DE4"/>
    <w:rsid w:val="004C3A13"/>
    <w:rsid w:val="004C5506"/>
    <w:rsid w:val="004C7098"/>
    <w:rsid w:val="004C7482"/>
    <w:rsid w:val="004C7651"/>
    <w:rsid w:val="004D3D63"/>
    <w:rsid w:val="004E72BE"/>
    <w:rsid w:val="004F05E1"/>
    <w:rsid w:val="004F1477"/>
    <w:rsid w:val="004F1FD9"/>
    <w:rsid w:val="004F6D4D"/>
    <w:rsid w:val="005035FA"/>
    <w:rsid w:val="0050408F"/>
    <w:rsid w:val="00522238"/>
    <w:rsid w:val="00524EEF"/>
    <w:rsid w:val="00526645"/>
    <w:rsid w:val="00531C38"/>
    <w:rsid w:val="0054211D"/>
    <w:rsid w:val="0054454D"/>
    <w:rsid w:val="005525E5"/>
    <w:rsid w:val="00556144"/>
    <w:rsid w:val="00560F6A"/>
    <w:rsid w:val="00563666"/>
    <w:rsid w:val="00564492"/>
    <w:rsid w:val="00570691"/>
    <w:rsid w:val="00580BF7"/>
    <w:rsid w:val="005817D9"/>
    <w:rsid w:val="00582E87"/>
    <w:rsid w:val="005845FE"/>
    <w:rsid w:val="005A77B1"/>
    <w:rsid w:val="005C0F8E"/>
    <w:rsid w:val="005C12F3"/>
    <w:rsid w:val="005C7B1B"/>
    <w:rsid w:val="005D13D0"/>
    <w:rsid w:val="005D16C3"/>
    <w:rsid w:val="005D1EE5"/>
    <w:rsid w:val="005D5E8A"/>
    <w:rsid w:val="005E1B30"/>
    <w:rsid w:val="005E43EE"/>
    <w:rsid w:val="005E455F"/>
    <w:rsid w:val="005E6BE6"/>
    <w:rsid w:val="005F5059"/>
    <w:rsid w:val="005F5BCD"/>
    <w:rsid w:val="005F7CE2"/>
    <w:rsid w:val="00602BFC"/>
    <w:rsid w:val="0060589E"/>
    <w:rsid w:val="00610406"/>
    <w:rsid w:val="0061114B"/>
    <w:rsid w:val="00613123"/>
    <w:rsid w:val="00617FCE"/>
    <w:rsid w:val="00624D2A"/>
    <w:rsid w:val="00630DF9"/>
    <w:rsid w:val="00646453"/>
    <w:rsid w:val="00660512"/>
    <w:rsid w:val="00661276"/>
    <w:rsid w:val="0066708B"/>
    <w:rsid w:val="00675466"/>
    <w:rsid w:val="00675E7E"/>
    <w:rsid w:val="00677A3A"/>
    <w:rsid w:val="00683F8F"/>
    <w:rsid w:val="00692839"/>
    <w:rsid w:val="006B01BD"/>
    <w:rsid w:val="006B3C7D"/>
    <w:rsid w:val="006C0FE0"/>
    <w:rsid w:val="006C355A"/>
    <w:rsid w:val="006E1C54"/>
    <w:rsid w:val="006E2BB9"/>
    <w:rsid w:val="006F1767"/>
    <w:rsid w:val="006F199A"/>
    <w:rsid w:val="006F57A6"/>
    <w:rsid w:val="007020C3"/>
    <w:rsid w:val="007127E1"/>
    <w:rsid w:val="007145EF"/>
    <w:rsid w:val="007705CB"/>
    <w:rsid w:val="00792412"/>
    <w:rsid w:val="007A4752"/>
    <w:rsid w:val="007B0054"/>
    <w:rsid w:val="007B2560"/>
    <w:rsid w:val="007B6B08"/>
    <w:rsid w:val="007C3F7F"/>
    <w:rsid w:val="007C4C1B"/>
    <w:rsid w:val="007C7519"/>
    <w:rsid w:val="007D155E"/>
    <w:rsid w:val="007D24A0"/>
    <w:rsid w:val="007D2CC9"/>
    <w:rsid w:val="007E00E4"/>
    <w:rsid w:val="007F4230"/>
    <w:rsid w:val="00806CD1"/>
    <w:rsid w:val="00824EED"/>
    <w:rsid w:val="00836BB3"/>
    <w:rsid w:val="0083721B"/>
    <w:rsid w:val="0084052A"/>
    <w:rsid w:val="0084061C"/>
    <w:rsid w:val="00840DFD"/>
    <w:rsid w:val="00840FF1"/>
    <w:rsid w:val="00846956"/>
    <w:rsid w:val="00847942"/>
    <w:rsid w:val="008509B9"/>
    <w:rsid w:val="00862C2E"/>
    <w:rsid w:val="00864591"/>
    <w:rsid w:val="00865DAA"/>
    <w:rsid w:val="008815D5"/>
    <w:rsid w:val="00885612"/>
    <w:rsid w:val="008A379D"/>
    <w:rsid w:val="008A5DBA"/>
    <w:rsid w:val="008B2289"/>
    <w:rsid w:val="008D0129"/>
    <w:rsid w:val="008D637C"/>
    <w:rsid w:val="008D7B58"/>
    <w:rsid w:val="008E0439"/>
    <w:rsid w:val="008E6603"/>
    <w:rsid w:val="008E74BC"/>
    <w:rsid w:val="008F373C"/>
    <w:rsid w:val="008F523A"/>
    <w:rsid w:val="008F6414"/>
    <w:rsid w:val="008F7C4B"/>
    <w:rsid w:val="00902357"/>
    <w:rsid w:val="00905659"/>
    <w:rsid w:val="00906C7E"/>
    <w:rsid w:val="00910979"/>
    <w:rsid w:val="00916309"/>
    <w:rsid w:val="00925602"/>
    <w:rsid w:val="00925A0D"/>
    <w:rsid w:val="00930C87"/>
    <w:rsid w:val="009364C8"/>
    <w:rsid w:val="009504C3"/>
    <w:rsid w:val="009512A9"/>
    <w:rsid w:val="00951363"/>
    <w:rsid w:val="00957625"/>
    <w:rsid w:val="00961B42"/>
    <w:rsid w:val="00967AD1"/>
    <w:rsid w:val="009724E1"/>
    <w:rsid w:val="009730EA"/>
    <w:rsid w:val="00975454"/>
    <w:rsid w:val="00975DA7"/>
    <w:rsid w:val="00984A2E"/>
    <w:rsid w:val="0098667F"/>
    <w:rsid w:val="00993993"/>
    <w:rsid w:val="009A11C4"/>
    <w:rsid w:val="009A2BAD"/>
    <w:rsid w:val="009B64D7"/>
    <w:rsid w:val="009C7996"/>
    <w:rsid w:val="009E1FC8"/>
    <w:rsid w:val="009E241E"/>
    <w:rsid w:val="009E52B6"/>
    <w:rsid w:val="009F03EF"/>
    <w:rsid w:val="009F1CA7"/>
    <w:rsid w:val="009F2D23"/>
    <w:rsid w:val="00A059BF"/>
    <w:rsid w:val="00A059EB"/>
    <w:rsid w:val="00A13447"/>
    <w:rsid w:val="00A1402A"/>
    <w:rsid w:val="00A31C41"/>
    <w:rsid w:val="00A436AB"/>
    <w:rsid w:val="00A461E0"/>
    <w:rsid w:val="00A52547"/>
    <w:rsid w:val="00A53581"/>
    <w:rsid w:val="00A63705"/>
    <w:rsid w:val="00A71BD8"/>
    <w:rsid w:val="00A7406E"/>
    <w:rsid w:val="00A7482B"/>
    <w:rsid w:val="00A938B9"/>
    <w:rsid w:val="00A95517"/>
    <w:rsid w:val="00A9675A"/>
    <w:rsid w:val="00AA30E4"/>
    <w:rsid w:val="00AA7DDF"/>
    <w:rsid w:val="00AC4721"/>
    <w:rsid w:val="00AC7CD8"/>
    <w:rsid w:val="00AD59DB"/>
    <w:rsid w:val="00AE7BE7"/>
    <w:rsid w:val="00AF14C0"/>
    <w:rsid w:val="00AF2657"/>
    <w:rsid w:val="00AF6B67"/>
    <w:rsid w:val="00AF77FC"/>
    <w:rsid w:val="00B004C4"/>
    <w:rsid w:val="00B031DD"/>
    <w:rsid w:val="00B066FD"/>
    <w:rsid w:val="00B13ED9"/>
    <w:rsid w:val="00B14E6E"/>
    <w:rsid w:val="00B207D4"/>
    <w:rsid w:val="00B243D8"/>
    <w:rsid w:val="00B33BB9"/>
    <w:rsid w:val="00B56F44"/>
    <w:rsid w:val="00B61638"/>
    <w:rsid w:val="00B65A6F"/>
    <w:rsid w:val="00B670FD"/>
    <w:rsid w:val="00B734BC"/>
    <w:rsid w:val="00B75A76"/>
    <w:rsid w:val="00B84DC0"/>
    <w:rsid w:val="00B8709E"/>
    <w:rsid w:val="00B87573"/>
    <w:rsid w:val="00B87BB3"/>
    <w:rsid w:val="00B94235"/>
    <w:rsid w:val="00B970B1"/>
    <w:rsid w:val="00B979FD"/>
    <w:rsid w:val="00B97F94"/>
    <w:rsid w:val="00BB1CE1"/>
    <w:rsid w:val="00BB3171"/>
    <w:rsid w:val="00BB6761"/>
    <w:rsid w:val="00BB7928"/>
    <w:rsid w:val="00BC12D3"/>
    <w:rsid w:val="00BC3697"/>
    <w:rsid w:val="00BC698E"/>
    <w:rsid w:val="00BC6BDC"/>
    <w:rsid w:val="00BC721B"/>
    <w:rsid w:val="00BC7FAE"/>
    <w:rsid w:val="00BE0131"/>
    <w:rsid w:val="00BE2D35"/>
    <w:rsid w:val="00BE7C2B"/>
    <w:rsid w:val="00BE7C98"/>
    <w:rsid w:val="00BF1030"/>
    <w:rsid w:val="00BF1A1C"/>
    <w:rsid w:val="00BF7427"/>
    <w:rsid w:val="00C00810"/>
    <w:rsid w:val="00C05F6A"/>
    <w:rsid w:val="00C10812"/>
    <w:rsid w:val="00C10F0B"/>
    <w:rsid w:val="00C13134"/>
    <w:rsid w:val="00C179A0"/>
    <w:rsid w:val="00C26868"/>
    <w:rsid w:val="00C30206"/>
    <w:rsid w:val="00C348FD"/>
    <w:rsid w:val="00C4138F"/>
    <w:rsid w:val="00C43336"/>
    <w:rsid w:val="00C44728"/>
    <w:rsid w:val="00C4525D"/>
    <w:rsid w:val="00C55864"/>
    <w:rsid w:val="00C63DB2"/>
    <w:rsid w:val="00C66EC5"/>
    <w:rsid w:val="00C7093B"/>
    <w:rsid w:val="00C81B28"/>
    <w:rsid w:val="00C83DFD"/>
    <w:rsid w:val="00C842F2"/>
    <w:rsid w:val="00C86662"/>
    <w:rsid w:val="00C9433C"/>
    <w:rsid w:val="00C95853"/>
    <w:rsid w:val="00C95AC5"/>
    <w:rsid w:val="00C96CDB"/>
    <w:rsid w:val="00CA0421"/>
    <w:rsid w:val="00CA3883"/>
    <w:rsid w:val="00CA38EE"/>
    <w:rsid w:val="00CB27F3"/>
    <w:rsid w:val="00CC6D53"/>
    <w:rsid w:val="00CD02A1"/>
    <w:rsid w:val="00CE4CCE"/>
    <w:rsid w:val="00CF5FF4"/>
    <w:rsid w:val="00D06164"/>
    <w:rsid w:val="00D126D7"/>
    <w:rsid w:val="00D16BEE"/>
    <w:rsid w:val="00D2766C"/>
    <w:rsid w:val="00D27E3A"/>
    <w:rsid w:val="00D33B85"/>
    <w:rsid w:val="00D4162D"/>
    <w:rsid w:val="00D43FB8"/>
    <w:rsid w:val="00D46287"/>
    <w:rsid w:val="00D467D0"/>
    <w:rsid w:val="00D54F1C"/>
    <w:rsid w:val="00D715E3"/>
    <w:rsid w:val="00D77924"/>
    <w:rsid w:val="00D83D96"/>
    <w:rsid w:val="00D87BB8"/>
    <w:rsid w:val="00D933F1"/>
    <w:rsid w:val="00DA1D53"/>
    <w:rsid w:val="00DA6502"/>
    <w:rsid w:val="00DC364C"/>
    <w:rsid w:val="00DD5405"/>
    <w:rsid w:val="00DF3EAF"/>
    <w:rsid w:val="00DF402F"/>
    <w:rsid w:val="00E01878"/>
    <w:rsid w:val="00E05ACF"/>
    <w:rsid w:val="00E11E93"/>
    <w:rsid w:val="00E148A6"/>
    <w:rsid w:val="00E16E32"/>
    <w:rsid w:val="00E205A0"/>
    <w:rsid w:val="00E211C3"/>
    <w:rsid w:val="00E237E2"/>
    <w:rsid w:val="00E308B5"/>
    <w:rsid w:val="00E41A69"/>
    <w:rsid w:val="00E43E29"/>
    <w:rsid w:val="00E47FE8"/>
    <w:rsid w:val="00E51BA8"/>
    <w:rsid w:val="00E57346"/>
    <w:rsid w:val="00E61323"/>
    <w:rsid w:val="00E6763F"/>
    <w:rsid w:val="00E7086B"/>
    <w:rsid w:val="00E75E10"/>
    <w:rsid w:val="00E90A81"/>
    <w:rsid w:val="00E9308F"/>
    <w:rsid w:val="00EA1600"/>
    <w:rsid w:val="00EA1C3D"/>
    <w:rsid w:val="00EA2724"/>
    <w:rsid w:val="00EA5343"/>
    <w:rsid w:val="00EA5A11"/>
    <w:rsid w:val="00EA62B3"/>
    <w:rsid w:val="00EB306F"/>
    <w:rsid w:val="00EB4FCA"/>
    <w:rsid w:val="00EC41A5"/>
    <w:rsid w:val="00ED00C5"/>
    <w:rsid w:val="00ED1BDB"/>
    <w:rsid w:val="00EE030F"/>
    <w:rsid w:val="00EF0241"/>
    <w:rsid w:val="00EF05FC"/>
    <w:rsid w:val="00F04DF1"/>
    <w:rsid w:val="00F06748"/>
    <w:rsid w:val="00F20616"/>
    <w:rsid w:val="00F247EE"/>
    <w:rsid w:val="00F25FFC"/>
    <w:rsid w:val="00F364BB"/>
    <w:rsid w:val="00F40DCB"/>
    <w:rsid w:val="00F44434"/>
    <w:rsid w:val="00F4513F"/>
    <w:rsid w:val="00F50DA0"/>
    <w:rsid w:val="00F554A9"/>
    <w:rsid w:val="00F55BD3"/>
    <w:rsid w:val="00F61F5A"/>
    <w:rsid w:val="00F700E6"/>
    <w:rsid w:val="00F81052"/>
    <w:rsid w:val="00F8195D"/>
    <w:rsid w:val="00F8324C"/>
    <w:rsid w:val="00F83FD0"/>
    <w:rsid w:val="00F84EBC"/>
    <w:rsid w:val="00F90FF5"/>
    <w:rsid w:val="00FA78BB"/>
    <w:rsid w:val="00FB1053"/>
    <w:rsid w:val="00FB1D0C"/>
    <w:rsid w:val="00FB3863"/>
    <w:rsid w:val="00FC56CC"/>
    <w:rsid w:val="00FC79F8"/>
    <w:rsid w:val="00FD223A"/>
    <w:rsid w:val="00FD2822"/>
    <w:rsid w:val="00FD76B3"/>
    <w:rsid w:val="00FE0449"/>
    <w:rsid w:val="00FE3FEE"/>
    <w:rsid w:val="00FF0380"/>
    <w:rsid w:val="00FF2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0ECB20"/>
  <w15:docId w15:val="{FB13090B-6C6F-4EC6-A91B-012ADE26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8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DBA"/>
    <w:pPr>
      <w:ind w:left="720"/>
      <w:contextualSpacing/>
    </w:pPr>
  </w:style>
  <w:style w:type="character" w:styleId="CommentReference">
    <w:name w:val="annotation reference"/>
    <w:basedOn w:val="DefaultParagraphFont"/>
    <w:uiPriority w:val="99"/>
    <w:semiHidden/>
    <w:unhideWhenUsed/>
    <w:rsid w:val="007020C3"/>
    <w:rPr>
      <w:sz w:val="16"/>
      <w:szCs w:val="16"/>
    </w:rPr>
  </w:style>
  <w:style w:type="paragraph" w:styleId="CommentText">
    <w:name w:val="annotation text"/>
    <w:basedOn w:val="Normal"/>
    <w:link w:val="CommentTextChar"/>
    <w:uiPriority w:val="99"/>
    <w:semiHidden/>
    <w:unhideWhenUsed/>
    <w:rsid w:val="007020C3"/>
    <w:rPr>
      <w:sz w:val="20"/>
      <w:szCs w:val="20"/>
    </w:rPr>
  </w:style>
  <w:style w:type="character" w:customStyle="1" w:styleId="CommentTextChar">
    <w:name w:val="Comment Text Char"/>
    <w:basedOn w:val="DefaultParagraphFont"/>
    <w:link w:val="CommentText"/>
    <w:uiPriority w:val="99"/>
    <w:semiHidden/>
    <w:rsid w:val="007020C3"/>
    <w:rPr>
      <w:sz w:val="20"/>
      <w:szCs w:val="20"/>
    </w:rPr>
  </w:style>
  <w:style w:type="paragraph" w:styleId="CommentSubject">
    <w:name w:val="annotation subject"/>
    <w:basedOn w:val="CommentText"/>
    <w:next w:val="CommentText"/>
    <w:link w:val="CommentSubjectChar"/>
    <w:uiPriority w:val="99"/>
    <w:semiHidden/>
    <w:unhideWhenUsed/>
    <w:rsid w:val="007020C3"/>
    <w:rPr>
      <w:b/>
      <w:bCs/>
    </w:rPr>
  </w:style>
  <w:style w:type="character" w:customStyle="1" w:styleId="CommentSubjectChar">
    <w:name w:val="Comment Subject Char"/>
    <w:basedOn w:val="CommentTextChar"/>
    <w:link w:val="CommentSubject"/>
    <w:uiPriority w:val="99"/>
    <w:semiHidden/>
    <w:rsid w:val="007020C3"/>
    <w:rPr>
      <w:b/>
      <w:bCs/>
      <w:sz w:val="20"/>
      <w:szCs w:val="20"/>
    </w:rPr>
  </w:style>
  <w:style w:type="paragraph" w:styleId="BalloonText">
    <w:name w:val="Balloon Text"/>
    <w:basedOn w:val="Normal"/>
    <w:link w:val="BalloonTextChar"/>
    <w:uiPriority w:val="99"/>
    <w:semiHidden/>
    <w:unhideWhenUsed/>
    <w:rsid w:val="007020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0C3"/>
    <w:rPr>
      <w:rFonts w:ascii="Segoe UI" w:hAnsi="Segoe UI" w:cs="Segoe UI"/>
      <w:sz w:val="18"/>
      <w:szCs w:val="18"/>
    </w:rPr>
  </w:style>
  <w:style w:type="paragraph" w:styleId="FootnoteText">
    <w:name w:val="footnote text"/>
    <w:basedOn w:val="Normal"/>
    <w:link w:val="FootnoteTextChar"/>
    <w:uiPriority w:val="99"/>
    <w:semiHidden/>
    <w:unhideWhenUsed/>
    <w:rsid w:val="00F364BB"/>
    <w:rPr>
      <w:sz w:val="20"/>
      <w:szCs w:val="20"/>
    </w:rPr>
  </w:style>
  <w:style w:type="character" w:customStyle="1" w:styleId="FootnoteTextChar">
    <w:name w:val="Footnote Text Char"/>
    <w:basedOn w:val="DefaultParagraphFont"/>
    <w:link w:val="FootnoteText"/>
    <w:uiPriority w:val="99"/>
    <w:semiHidden/>
    <w:rsid w:val="00F364BB"/>
    <w:rPr>
      <w:sz w:val="20"/>
      <w:szCs w:val="20"/>
    </w:rPr>
  </w:style>
  <w:style w:type="character" w:styleId="FootnoteReference">
    <w:name w:val="footnote reference"/>
    <w:basedOn w:val="DefaultParagraphFont"/>
    <w:uiPriority w:val="99"/>
    <w:semiHidden/>
    <w:unhideWhenUsed/>
    <w:rsid w:val="00F364BB"/>
    <w:rPr>
      <w:vertAlign w:val="superscript"/>
    </w:rPr>
  </w:style>
  <w:style w:type="paragraph" w:styleId="Header">
    <w:name w:val="header"/>
    <w:basedOn w:val="Normal"/>
    <w:link w:val="HeaderChar"/>
    <w:uiPriority w:val="99"/>
    <w:unhideWhenUsed/>
    <w:rsid w:val="00F364BB"/>
    <w:pPr>
      <w:tabs>
        <w:tab w:val="center" w:pos="4680"/>
        <w:tab w:val="right" w:pos="9360"/>
      </w:tabs>
    </w:pPr>
  </w:style>
  <w:style w:type="character" w:customStyle="1" w:styleId="HeaderChar">
    <w:name w:val="Header Char"/>
    <w:basedOn w:val="DefaultParagraphFont"/>
    <w:link w:val="Header"/>
    <w:uiPriority w:val="99"/>
    <w:rsid w:val="00F364BB"/>
  </w:style>
  <w:style w:type="paragraph" w:styleId="Footer">
    <w:name w:val="footer"/>
    <w:basedOn w:val="Normal"/>
    <w:link w:val="FooterChar"/>
    <w:uiPriority w:val="99"/>
    <w:unhideWhenUsed/>
    <w:rsid w:val="00F364BB"/>
    <w:pPr>
      <w:tabs>
        <w:tab w:val="center" w:pos="4680"/>
        <w:tab w:val="right" w:pos="9360"/>
      </w:tabs>
    </w:pPr>
  </w:style>
  <w:style w:type="character" w:customStyle="1" w:styleId="FooterChar">
    <w:name w:val="Footer Char"/>
    <w:basedOn w:val="DefaultParagraphFont"/>
    <w:link w:val="Footer"/>
    <w:uiPriority w:val="99"/>
    <w:rsid w:val="00F364BB"/>
  </w:style>
  <w:style w:type="character" w:styleId="Hyperlink">
    <w:name w:val="Hyperlink"/>
    <w:basedOn w:val="DefaultParagraphFont"/>
    <w:uiPriority w:val="99"/>
    <w:unhideWhenUsed/>
    <w:rsid w:val="00F364BB"/>
    <w:rPr>
      <w:color w:val="0000FF" w:themeColor="hyperlink"/>
      <w:u w:val="single"/>
    </w:rPr>
  </w:style>
  <w:style w:type="paragraph" w:styleId="Revision">
    <w:name w:val="Revision"/>
    <w:hidden/>
    <w:uiPriority w:val="99"/>
    <w:semiHidden/>
    <w:rsid w:val="00204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512649">
      <w:bodyDiv w:val="1"/>
      <w:marLeft w:val="0"/>
      <w:marRight w:val="0"/>
      <w:marTop w:val="0"/>
      <w:marBottom w:val="0"/>
      <w:divBdr>
        <w:top w:val="none" w:sz="0" w:space="0" w:color="auto"/>
        <w:left w:val="none" w:sz="0" w:space="0" w:color="auto"/>
        <w:bottom w:val="none" w:sz="0" w:space="0" w:color="auto"/>
        <w:right w:val="none" w:sz="0" w:space="0" w:color="auto"/>
      </w:divBdr>
    </w:div>
    <w:div w:id="1791588454">
      <w:bodyDiv w:val="1"/>
      <w:marLeft w:val="0"/>
      <w:marRight w:val="0"/>
      <w:marTop w:val="0"/>
      <w:marBottom w:val="0"/>
      <w:divBdr>
        <w:top w:val="none" w:sz="0" w:space="0" w:color="auto"/>
        <w:left w:val="none" w:sz="0" w:space="0" w:color="auto"/>
        <w:bottom w:val="none" w:sz="0" w:space="0" w:color="auto"/>
        <w:right w:val="none" w:sz="0" w:space="0" w:color="auto"/>
      </w:divBdr>
    </w:div>
    <w:div w:id="1820656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cproject.com" TargetMode="External"/><Relationship Id="rId5" Type="http://schemas.openxmlformats.org/officeDocument/2006/relationships/webSettings" Target="webSettings.xml"/><Relationship Id="rId10" Type="http://schemas.openxmlformats.org/officeDocument/2006/relationships/hyperlink" Target="http://www.spcproject.com" TargetMode="External"/><Relationship Id="rId4" Type="http://schemas.openxmlformats.org/officeDocument/2006/relationships/settings" Target="settings.xml"/><Relationship Id="rId9" Type="http://schemas.openxmlformats.org/officeDocument/2006/relationships/hyperlink" Target="http://www.spcprojec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A8E7E-3F86-48D5-A388-BC3766060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Mutschler</dc:creator>
  <cp:keywords/>
  <dc:description/>
  <cp:lastModifiedBy>Anamaria Suescun-Fast</cp:lastModifiedBy>
  <cp:revision>2</cp:revision>
  <cp:lastPrinted>2017-02-08T22:47:00Z</cp:lastPrinted>
  <dcterms:created xsi:type="dcterms:W3CDTF">2017-09-21T19:28:00Z</dcterms:created>
  <dcterms:modified xsi:type="dcterms:W3CDTF">2017-09-21T19:28:00Z</dcterms:modified>
</cp:coreProperties>
</file>